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BDDF0" w14:textId="401B95AC" w:rsidR="00C53164" w:rsidRDefault="007972FF" w:rsidP="00D56080">
      <w:pPr>
        <w:jc w:val="center"/>
        <w:rPr>
          <w:rFonts w:eastAsia="VNI-Times"/>
          <w:b/>
          <w:bCs/>
          <w:sz w:val="26"/>
          <w:szCs w:val="26"/>
        </w:rPr>
      </w:pPr>
      <w:r w:rsidRPr="00D56080">
        <w:rPr>
          <w:rFonts w:eastAsia="VNI-Times"/>
          <w:b/>
          <w:bCs/>
          <w:sz w:val="26"/>
          <w:szCs w:val="26"/>
        </w:rPr>
        <w:t>ĐÁP ÁN</w:t>
      </w:r>
      <w:r w:rsidR="00D56080" w:rsidRPr="00D56080">
        <w:rPr>
          <w:rFonts w:eastAsia="VNI-Times"/>
          <w:b/>
          <w:bCs/>
          <w:sz w:val="26"/>
          <w:szCs w:val="26"/>
        </w:rPr>
        <w:t xml:space="preserve"> LÝ 10 </w:t>
      </w:r>
      <w:r w:rsidR="00D56080">
        <w:rPr>
          <w:rFonts w:eastAsia="VNI-Times"/>
          <w:b/>
          <w:bCs/>
          <w:sz w:val="26"/>
          <w:szCs w:val="26"/>
        </w:rPr>
        <w:t>–</w:t>
      </w:r>
      <w:r w:rsidR="00D56080" w:rsidRPr="00D56080">
        <w:rPr>
          <w:rFonts w:eastAsia="VNI-Times"/>
          <w:b/>
          <w:bCs/>
          <w:sz w:val="26"/>
          <w:szCs w:val="26"/>
        </w:rPr>
        <w:t xml:space="preserve"> CKI</w:t>
      </w:r>
    </w:p>
    <w:p w14:paraId="1A2D860D" w14:textId="77777777" w:rsidR="00D56080" w:rsidRPr="00D56080" w:rsidRDefault="00D56080" w:rsidP="00D56080">
      <w:pPr>
        <w:jc w:val="center"/>
        <w:rPr>
          <w:rFonts w:eastAsia="VNI-Times"/>
          <w:b/>
          <w:bCs/>
          <w:sz w:val="26"/>
          <w:szCs w:val="26"/>
        </w:rPr>
      </w:pPr>
    </w:p>
    <w:tbl>
      <w:tblPr>
        <w:tblStyle w:val="TableGrid"/>
        <w:tblW w:w="10632" w:type="dxa"/>
        <w:tblInd w:w="-431" w:type="dxa"/>
        <w:tblLook w:val="04A0" w:firstRow="1" w:lastRow="0" w:firstColumn="1" w:lastColumn="0" w:noHBand="0" w:noVBand="1"/>
      </w:tblPr>
      <w:tblGrid>
        <w:gridCol w:w="993"/>
        <w:gridCol w:w="8073"/>
        <w:gridCol w:w="1566"/>
      </w:tblGrid>
      <w:tr w:rsidR="00603458" w:rsidRPr="00B27434" w14:paraId="11C951E7" w14:textId="77777777" w:rsidTr="00D56080">
        <w:tc>
          <w:tcPr>
            <w:tcW w:w="993" w:type="dxa"/>
          </w:tcPr>
          <w:p w14:paraId="43EDFB15" w14:textId="1FA41DA6" w:rsidR="00750088" w:rsidRPr="00B27434" w:rsidRDefault="00750088" w:rsidP="00D56080">
            <w:pPr>
              <w:jc w:val="center"/>
              <w:rPr>
                <w:rFonts w:eastAsia="VNI-Times"/>
                <w:sz w:val="26"/>
                <w:szCs w:val="26"/>
              </w:rPr>
            </w:pPr>
            <w:r w:rsidRPr="00B27434">
              <w:rPr>
                <w:rFonts w:eastAsia="VNI-Times"/>
                <w:sz w:val="26"/>
                <w:szCs w:val="26"/>
              </w:rPr>
              <w:t>Câu 1:</w:t>
            </w:r>
          </w:p>
          <w:p w14:paraId="1BC625A1" w14:textId="77777777" w:rsidR="00750088" w:rsidRPr="00B27434" w:rsidRDefault="00750088" w:rsidP="00D56080">
            <w:pPr>
              <w:jc w:val="center"/>
              <w:rPr>
                <w:rFonts w:eastAsia="VNI-Times"/>
                <w:sz w:val="26"/>
                <w:szCs w:val="26"/>
              </w:rPr>
            </w:pPr>
            <w:r w:rsidRPr="00B27434">
              <w:rPr>
                <w:rFonts w:eastAsia="VNI-Times"/>
                <w:sz w:val="26"/>
                <w:szCs w:val="26"/>
              </w:rPr>
              <w:t>1,0đ</w:t>
            </w:r>
          </w:p>
        </w:tc>
        <w:tc>
          <w:tcPr>
            <w:tcW w:w="8073" w:type="dxa"/>
          </w:tcPr>
          <w:p w14:paraId="1B9E5287" w14:textId="77777777" w:rsidR="00527152" w:rsidRPr="00D56080" w:rsidRDefault="00750088" w:rsidP="00D56080">
            <w:pPr>
              <w:tabs>
                <w:tab w:val="left" w:pos="0"/>
                <w:tab w:val="left" w:pos="180"/>
                <w:tab w:val="left" w:pos="360"/>
              </w:tabs>
              <w:jc w:val="both"/>
              <w:rPr>
                <w:rFonts w:eastAsia="Calibri"/>
                <w:color w:val="000000" w:themeColor="text1"/>
              </w:rPr>
            </w:pPr>
            <w:r w:rsidRPr="00D56080">
              <w:rPr>
                <w:rFonts w:eastAsia="Calibri"/>
              </w:rPr>
              <w:t xml:space="preserve">    </w:t>
            </w:r>
            <w:r w:rsidR="00527152" w:rsidRPr="00D56080">
              <w:rPr>
                <w:rFonts w:eastAsia="Calibri"/>
                <w:color w:val="000000" w:themeColor="text1"/>
              </w:rPr>
              <w:t>Khối lượng là đại lượng đặc trưng cho mức quán tính của vật.</w:t>
            </w:r>
          </w:p>
          <w:p w14:paraId="23D0D1FF" w14:textId="77777777" w:rsidR="00750088" w:rsidRPr="00D56080" w:rsidRDefault="00527152" w:rsidP="00D56080">
            <w:pPr>
              <w:rPr>
                <w:rFonts w:eastAsia="Calibri"/>
              </w:rPr>
            </w:pPr>
            <w:r w:rsidRPr="00D56080">
              <w:rPr>
                <w:rFonts w:eastAsia="Calibri"/>
                <w:color w:val="000000" w:themeColor="text1"/>
              </w:rPr>
              <w:t xml:space="preserve">    Khối lượng càng lớn thì gia tốc của vật càng nhỏ, tức vật càng khó thay đổi vận tốc (vật có quán tính càng lớn). Ngược lại, khối lượng càng nhỏ thì gia tốc của vật càng lớn thì càng dễ thay đổi vận tốc (vật có quán tính càng nhỏ).</w:t>
            </w:r>
          </w:p>
        </w:tc>
        <w:tc>
          <w:tcPr>
            <w:tcW w:w="1566" w:type="dxa"/>
          </w:tcPr>
          <w:p w14:paraId="1D14EC05" w14:textId="77777777" w:rsidR="00750088" w:rsidRPr="00D56080" w:rsidRDefault="00527152" w:rsidP="00D56080">
            <w:pPr>
              <w:jc w:val="center"/>
              <w:rPr>
                <w:rFonts w:eastAsia="VNI-Times"/>
              </w:rPr>
            </w:pPr>
            <w:r w:rsidRPr="00D56080">
              <w:rPr>
                <w:rFonts w:eastAsia="VNI-Times"/>
              </w:rPr>
              <w:t>0,25</w:t>
            </w:r>
          </w:p>
          <w:p w14:paraId="46AF4120" w14:textId="77777777" w:rsidR="00527152" w:rsidRPr="00D56080" w:rsidRDefault="00527152" w:rsidP="00D56080">
            <w:pPr>
              <w:jc w:val="center"/>
              <w:rPr>
                <w:rFonts w:eastAsia="VNI-Times"/>
              </w:rPr>
            </w:pPr>
          </w:p>
          <w:p w14:paraId="4C624323" w14:textId="77777777" w:rsidR="00527152" w:rsidRPr="00D56080" w:rsidRDefault="00527152" w:rsidP="00D56080">
            <w:pPr>
              <w:jc w:val="center"/>
              <w:rPr>
                <w:rFonts w:eastAsia="VNI-Times"/>
              </w:rPr>
            </w:pPr>
            <w:r w:rsidRPr="00D56080">
              <w:rPr>
                <w:rFonts w:eastAsia="VNI-Times"/>
              </w:rPr>
              <w:t>0,25</w:t>
            </w:r>
          </w:p>
          <w:p w14:paraId="70B67FBC" w14:textId="77777777" w:rsidR="00527152" w:rsidRPr="00D56080" w:rsidRDefault="00527152" w:rsidP="00D56080">
            <w:pPr>
              <w:jc w:val="center"/>
              <w:rPr>
                <w:rFonts w:eastAsia="VNI-Times"/>
              </w:rPr>
            </w:pPr>
            <w:r w:rsidRPr="00D56080">
              <w:rPr>
                <w:rFonts w:eastAsia="VNI-Times"/>
              </w:rPr>
              <w:t>0,25</w:t>
            </w:r>
          </w:p>
          <w:p w14:paraId="244F5053" w14:textId="77777777" w:rsidR="00527152" w:rsidRPr="00D56080" w:rsidRDefault="00527152" w:rsidP="00D56080">
            <w:pPr>
              <w:jc w:val="center"/>
              <w:rPr>
                <w:rFonts w:eastAsia="VNI-Times"/>
              </w:rPr>
            </w:pPr>
            <w:r w:rsidRPr="00D56080">
              <w:rPr>
                <w:rFonts w:eastAsia="VNI-Times"/>
              </w:rPr>
              <w:t>0,25 (đủ 2 ý trong 2 ngoặc đơn)</w:t>
            </w:r>
          </w:p>
        </w:tc>
      </w:tr>
      <w:tr w:rsidR="00603458" w:rsidRPr="00B27434" w14:paraId="7E1BDC5F" w14:textId="77777777" w:rsidTr="00D56080">
        <w:tc>
          <w:tcPr>
            <w:tcW w:w="993" w:type="dxa"/>
          </w:tcPr>
          <w:p w14:paraId="7357C4E9" w14:textId="76122E9C" w:rsidR="00C53164" w:rsidRPr="00B27434" w:rsidRDefault="00C53164" w:rsidP="00D56080">
            <w:pPr>
              <w:jc w:val="center"/>
              <w:rPr>
                <w:rFonts w:eastAsia="VNI-Times"/>
                <w:sz w:val="26"/>
                <w:szCs w:val="26"/>
              </w:rPr>
            </w:pPr>
            <w:r w:rsidRPr="00B27434">
              <w:rPr>
                <w:rFonts w:eastAsia="VNI-Times"/>
                <w:sz w:val="26"/>
                <w:szCs w:val="26"/>
              </w:rPr>
              <w:t xml:space="preserve">Câu </w:t>
            </w:r>
            <w:r w:rsidR="00D74DF0" w:rsidRPr="00B27434">
              <w:rPr>
                <w:rFonts w:eastAsia="VNI-Times"/>
                <w:sz w:val="26"/>
                <w:szCs w:val="26"/>
              </w:rPr>
              <w:t>2</w:t>
            </w:r>
            <w:r w:rsidRPr="00B27434">
              <w:rPr>
                <w:rFonts w:eastAsia="VNI-Times"/>
                <w:sz w:val="26"/>
                <w:szCs w:val="26"/>
              </w:rPr>
              <w:t>:</w:t>
            </w:r>
          </w:p>
          <w:p w14:paraId="092A0F1E" w14:textId="77777777" w:rsidR="00C53164" w:rsidRPr="00B27434" w:rsidRDefault="006D0D97" w:rsidP="00D56080">
            <w:pPr>
              <w:jc w:val="center"/>
              <w:rPr>
                <w:rFonts w:eastAsia="VNI-Times"/>
                <w:sz w:val="26"/>
                <w:szCs w:val="26"/>
              </w:rPr>
            </w:pPr>
            <w:r w:rsidRPr="00B27434">
              <w:rPr>
                <w:rFonts w:eastAsia="VNI-Times"/>
                <w:sz w:val="26"/>
                <w:szCs w:val="26"/>
              </w:rPr>
              <w:t>1,5đ</w:t>
            </w:r>
          </w:p>
        </w:tc>
        <w:tc>
          <w:tcPr>
            <w:tcW w:w="8073" w:type="dxa"/>
          </w:tcPr>
          <w:p w14:paraId="2D9297BD" w14:textId="77777777" w:rsidR="006D0D97" w:rsidRPr="00D56080" w:rsidRDefault="006D0D97" w:rsidP="00D56080">
            <w:pPr>
              <w:tabs>
                <w:tab w:val="left" w:pos="12758"/>
              </w:tabs>
            </w:pPr>
            <w:r w:rsidRPr="00D56080">
              <w:t>Gia tốc của vật có cùng hướng với lực tác dụng lên vật./ Độ lớn của gia tốc tỉ lệ thuận với độ lớn của lực/ và tỉ lệ nghịch với khối lượng của vật.</w:t>
            </w:r>
          </w:p>
          <w:p w14:paraId="6BD3FD15" w14:textId="77777777" w:rsidR="006D0D97" w:rsidRPr="00D56080" w:rsidRDefault="006D0D97" w:rsidP="00D56080">
            <w:pPr>
              <w:tabs>
                <w:tab w:val="left" w:pos="0"/>
                <w:tab w:val="left" w:pos="180"/>
                <w:tab w:val="left" w:pos="360"/>
              </w:tabs>
              <w:rPr>
                <w:rFonts w:eastAsia="Calibri"/>
              </w:rPr>
            </w:pPr>
            <w:r w:rsidRPr="00D56080">
              <w:rPr>
                <w:rFonts w:eastAsia="Calibri"/>
              </w:rPr>
              <w:tab/>
            </w:r>
            <w:r w:rsidRPr="00D56080">
              <w:rPr>
                <w:rFonts w:eastAsia="Calibri"/>
              </w:rPr>
              <w:tab/>
            </w:r>
            <w:r w:rsidRPr="00D56080">
              <w:rPr>
                <w:rFonts w:eastAsia="Calibri"/>
              </w:rPr>
              <w:tab/>
            </w:r>
            <w:r w:rsidRPr="00D56080">
              <w:rPr>
                <w:rFonts w:eastAsia="Calibri"/>
                <w:noProof/>
                <w:position w:val="-24"/>
              </w:rPr>
              <w:drawing>
                <wp:inline distT="0" distB="0" distL="0" distR="0" wp14:anchorId="56A13558" wp14:editId="018845A4">
                  <wp:extent cx="4286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sidRPr="00D56080">
              <w:rPr>
                <w:rFonts w:eastAsia="Calibri"/>
              </w:rPr>
              <w:t xml:space="preserve">    Hay   </w:t>
            </w:r>
            <w:r w:rsidRPr="00D56080">
              <w:rPr>
                <w:rFonts w:eastAsia="Calibri"/>
                <w:noProof/>
                <w:position w:val="-6"/>
              </w:rPr>
              <w:drawing>
                <wp:inline distT="0" distB="0" distL="0" distR="0" wp14:anchorId="63E461CB" wp14:editId="4B8891F2">
                  <wp:extent cx="5429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p>
          <w:p w14:paraId="3EA0FD26" w14:textId="77777777" w:rsidR="006D0D97" w:rsidRPr="00D56080" w:rsidRDefault="006D0D97" w:rsidP="00D56080">
            <w:pPr>
              <w:tabs>
                <w:tab w:val="left" w:pos="12758"/>
              </w:tabs>
            </w:pPr>
            <w:r w:rsidRPr="00D56080">
              <w:t>Trong đó:</w:t>
            </w:r>
          </w:p>
          <w:p w14:paraId="411C71A6" w14:textId="77777777" w:rsidR="006D0D97" w:rsidRPr="00D56080" w:rsidRDefault="006D0D97" w:rsidP="00D56080">
            <w:pPr>
              <w:tabs>
                <w:tab w:val="left" w:pos="12758"/>
              </w:tabs>
            </w:pPr>
            <w:r w:rsidRPr="00D56080">
              <w:t>F: Lực tác dụng lên vật (N)</w:t>
            </w:r>
          </w:p>
          <w:p w14:paraId="7B40B4C8" w14:textId="77777777" w:rsidR="006D0D97" w:rsidRPr="00D56080" w:rsidRDefault="006D0D97" w:rsidP="00D56080">
            <w:pPr>
              <w:tabs>
                <w:tab w:val="left" w:pos="12758"/>
              </w:tabs>
            </w:pPr>
            <w:r w:rsidRPr="00D56080">
              <w:t>m: Khối lượng của vật (kg)</w:t>
            </w:r>
          </w:p>
          <w:p w14:paraId="7C6467CB" w14:textId="77777777" w:rsidR="00C53164" w:rsidRPr="00D56080" w:rsidRDefault="006D0D97" w:rsidP="00D56080">
            <w:pPr>
              <w:tabs>
                <w:tab w:val="left" w:pos="12758"/>
              </w:tabs>
            </w:pPr>
            <w:r w:rsidRPr="00D56080">
              <w:t>a: Gia tốc của vật (m/s</w:t>
            </w:r>
            <w:r w:rsidRPr="00D56080">
              <w:rPr>
                <w:vertAlign w:val="superscript"/>
              </w:rPr>
              <w:t>2</w:t>
            </w:r>
            <w:r w:rsidRPr="00D56080">
              <w:t>)</w:t>
            </w:r>
          </w:p>
        </w:tc>
        <w:tc>
          <w:tcPr>
            <w:tcW w:w="1566" w:type="dxa"/>
          </w:tcPr>
          <w:p w14:paraId="32EEE2CA" w14:textId="77777777" w:rsidR="00C53164" w:rsidRPr="00D56080" w:rsidRDefault="00EB6510" w:rsidP="00D56080">
            <w:pPr>
              <w:jc w:val="center"/>
              <w:rPr>
                <w:rFonts w:eastAsia="VNI-Times"/>
              </w:rPr>
            </w:pPr>
            <w:r w:rsidRPr="00D56080">
              <w:rPr>
                <w:rFonts w:eastAsia="VNI-Times"/>
              </w:rPr>
              <w:t>0,</w:t>
            </w:r>
            <w:r w:rsidR="006D0D97" w:rsidRPr="00D56080">
              <w:rPr>
                <w:rFonts w:eastAsia="VNI-Times"/>
              </w:rPr>
              <w:t>2</w:t>
            </w:r>
            <w:r w:rsidRPr="00D56080">
              <w:rPr>
                <w:rFonts w:eastAsia="VNI-Times"/>
              </w:rPr>
              <w:t>5</w:t>
            </w:r>
            <w:r w:rsidR="006D0D97" w:rsidRPr="00D56080">
              <w:rPr>
                <w:rFonts w:eastAsia="VNI-Times"/>
              </w:rPr>
              <w:t>x3</w:t>
            </w:r>
          </w:p>
          <w:p w14:paraId="117F2598" w14:textId="77777777" w:rsidR="006D0D97" w:rsidRPr="00D56080" w:rsidRDefault="006D0D97" w:rsidP="00D56080">
            <w:pPr>
              <w:jc w:val="center"/>
              <w:rPr>
                <w:rFonts w:eastAsia="VNI-Times"/>
              </w:rPr>
            </w:pPr>
          </w:p>
          <w:p w14:paraId="55D1F343" w14:textId="77777777" w:rsidR="006D0D97" w:rsidRPr="00D56080" w:rsidRDefault="006D0D97" w:rsidP="00D56080">
            <w:pPr>
              <w:jc w:val="center"/>
              <w:rPr>
                <w:rFonts w:eastAsia="VNI-Times"/>
              </w:rPr>
            </w:pPr>
          </w:p>
          <w:p w14:paraId="083ECC98" w14:textId="77777777" w:rsidR="00C53164" w:rsidRPr="00D56080" w:rsidRDefault="00C53164" w:rsidP="00D56080">
            <w:pPr>
              <w:jc w:val="center"/>
              <w:rPr>
                <w:rFonts w:eastAsia="VNI-Times"/>
              </w:rPr>
            </w:pPr>
            <w:r w:rsidRPr="00D56080">
              <w:rPr>
                <w:rFonts w:eastAsia="VNI-Times"/>
              </w:rPr>
              <w:t>0,</w:t>
            </w:r>
            <w:r w:rsidR="006D0D97" w:rsidRPr="00D56080">
              <w:rPr>
                <w:rFonts w:eastAsia="VNI-Times"/>
              </w:rPr>
              <w:t>2</w:t>
            </w:r>
            <w:r w:rsidRPr="00D56080">
              <w:rPr>
                <w:rFonts w:eastAsia="VNI-Times"/>
              </w:rPr>
              <w:t>5</w:t>
            </w:r>
          </w:p>
          <w:p w14:paraId="6C3B8AB4" w14:textId="77777777" w:rsidR="006D0D97" w:rsidRPr="00D56080" w:rsidRDefault="006D0D97" w:rsidP="00D56080">
            <w:pPr>
              <w:jc w:val="center"/>
              <w:rPr>
                <w:rFonts w:eastAsia="VNI-Times"/>
              </w:rPr>
            </w:pPr>
          </w:p>
          <w:p w14:paraId="4BAB1A46" w14:textId="77777777" w:rsidR="00C53164" w:rsidRPr="00D56080" w:rsidRDefault="00C53164" w:rsidP="00D56080">
            <w:pPr>
              <w:jc w:val="center"/>
              <w:rPr>
                <w:rFonts w:eastAsia="VNI-Times"/>
              </w:rPr>
            </w:pPr>
            <w:r w:rsidRPr="00D56080">
              <w:rPr>
                <w:rFonts w:eastAsia="VNI-Times"/>
              </w:rPr>
              <w:t>0,25</w:t>
            </w:r>
            <w:r w:rsidR="006D0D97" w:rsidRPr="00D56080">
              <w:rPr>
                <w:rFonts w:eastAsia="VNI-Times"/>
              </w:rPr>
              <w:t>x2</w:t>
            </w:r>
          </w:p>
        </w:tc>
      </w:tr>
      <w:tr w:rsidR="00603458" w:rsidRPr="00B27434" w14:paraId="18AFEAEE" w14:textId="77777777" w:rsidTr="00D56080">
        <w:tc>
          <w:tcPr>
            <w:tcW w:w="993" w:type="dxa"/>
          </w:tcPr>
          <w:p w14:paraId="0DE22CC3" w14:textId="77777777" w:rsidR="00C53164" w:rsidRPr="00B27434" w:rsidRDefault="00C53164" w:rsidP="00D56080">
            <w:pPr>
              <w:jc w:val="center"/>
              <w:rPr>
                <w:rFonts w:eastAsia="VNI-Times"/>
                <w:sz w:val="26"/>
                <w:szCs w:val="26"/>
              </w:rPr>
            </w:pPr>
            <w:r w:rsidRPr="00B27434">
              <w:rPr>
                <w:rFonts w:eastAsia="VNI-Times"/>
                <w:sz w:val="26"/>
                <w:szCs w:val="26"/>
              </w:rPr>
              <w:t xml:space="preserve">Câu </w:t>
            </w:r>
            <w:r w:rsidR="00D74DF0" w:rsidRPr="00B27434">
              <w:rPr>
                <w:rFonts w:eastAsia="VNI-Times"/>
                <w:sz w:val="26"/>
                <w:szCs w:val="26"/>
              </w:rPr>
              <w:t>3</w:t>
            </w:r>
            <w:r w:rsidRPr="00B27434">
              <w:rPr>
                <w:rFonts w:eastAsia="VNI-Times"/>
                <w:sz w:val="26"/>
                <w:szCs w:val="26"/>
              </w:rPr>
              <w:t>:</w:t>
            </w:r>
          </w:p>
          <w:p w14:paraId="38DBFF3F" w14:textId="77777777" w:rsidR="006D0D97" w:rsidRPr="00B27434" w:rsidRDefault="006D0D97" w:rsidP="00D56080">
            <w:pPr>
              <w:jc w:val="center"/>
              <w:rPr>
                <w:rFonts w:eastAsia="VNI-Times"/>
                <w:sz w:val="26"/>
                <w:szCs w:val="26"/>
              </w:rPr>
            </w:pPr>
            <w:r w:rsidRPr="00B27434">
              <w:rPr>
                <w:rFonts w:eastAsia="VNI-Times"/>
                <w:sz w:val="26"/>
                <w:szCs w:val="26"/>
              </w:rPr>
              <w:t>1,5đ</w:t>
            </w:r>
          </w:p>
        </w:tc>
        <w:tc>
          <w:tcPr>
            <w:tcW w:w="8073" w:type="dxa"/>
          </w:tcPr>
          <w:p w14:paraId="6ADBD586" w14:textId="77777777" w:rsidR="00D2047C" w:rsidRPr="00D56080" w:rsidRDefault="00D2047C" w:rsidP="00D56080">
            <w:pPr>
              <w:tabs>
                <w:tab w:val="left" w:pos="12758"/>
              </w:tabs>
              <w:ind w:right="-40"/>
              <w:jc w:val="both"/>
              <w:rPr>
                <w:color w:val="000000" w:themeColor="text1"/>
              </w:rPr>
            </w:pPr>
            <w:r w:rsidRPr="00D56080">
              <w:rPr>
                <w:b/>
                <w:color w:val="000000" w:themeColor="text1"/>
              </w:rPr>
              <w:t xml:space="preserve">Lực đẩy Archimedes </w:t>
            </w:r>
            <w:r w:rsidRPr="00D56080">
              <w:rPr>
                <w:color w:val="000000" w:themeColor="text1"/>
              </w:rPr>
              <w:t>là lực nâng của chất lỏng tác dụng lên vật chìm trong chất lỏng.</w:t>
            </w:r>
          </w:p>
          <w:p w14:paraId="0E9B5405" w14:textId="77777777" w:rsidR="00D2047C" w:rsidRPr="00D56080" w:rsidRDefault="00D2047C" w:rsidP="00D56080">
            <w:pPr>
              <w:tabs>
                <w:tab w:val="left" w:pos="12758"/>
              </w:tabs>
              <w:ind w:right="-40"/>
              <w:jc w:val="both"/>
              <w:rPr>
                <w:color w:val="000000" w:themeColor="text1"/>
              </w:rPr>
            </w:pPr>
            <w:r w:rsidRPr="00D56080">
              <w:rPr>
                <w:color w:val="000000" w:themeColor="text1"/>
              </w:rPr>
              <w:t xml:space="preserve">    Lực đẩy Archimedes có:</w:t>
            </w:r>
          </w:p>
          <w:p w14:paraId="77F2EB4D" w14:textId="77777777" w:rsidR="00D2047C" w:rsidRPr="00D56080" w:rsidRDefault="00D2047C" w:rsidP="00D56080">
            <w:pPr>
              <w:tabs>
                <w:tab w:val="left" w:pos="12758"/>
              </w:tabs>
              <w:ind w:right="-40"/>
              <w:jc w:val="both"/>
              <w:rPr>
                <w:color w:val="000000" w:themeColor="text1"/>
              </w:rPr>
            </w:pPr>
            <w:r w:rsidRPr="00D56080">
              <w:rPr>
                <w:color w:val="000000" w:themeColor="text1"/>
              </w:rPr>
              <w:t xml:space="preserve">     - điểm đặt tại vị trí trùng với trọng tâm của phần chất lỏng bị vật chiếm chỗ.</w:t>
            </w:r>
          </w:p>
          <w:p w14:paraId="3D39DE9C" w14:textId="77777777" w:rsidR="00D2047C" w:rsidRPr="00D56080" w:rsidRDefault="00D2047C" w:rsidP="00D56080">
            <w:pPr>
              <w:tabs>
                <w:tab w:val="left" w:pos="12758"/>
              </w:tabs>
              <w:ind w:right="-40"/>
              <w:jc w:val="both"/>
              <w:rPr>
                <w:color w:val="000000" w:themeColor="text1"/>
              </w:rPr>
            </w:pPr>
            <w:r w:rsidRPr="00D56080">
              <w:rPr>
                <w:color w:val="000000" w:themeColor="text1"/>
              </w:rPr>
              <w:t xml:space="preserve">     - phương thẳng đứng. </w:t>
            </w:r>
          </w:p>
          <w:p w14:paraId="701DE767" w14:textId="77777777" w:rsidR="00D2047C" w:rsidRPr="00D56080" w:rsidRDefault="00D2047C" w:rsidP="00D56080">
            <w:pPr>
              <w:tabs>
                <w:tab w:val="left" w:pos="12758"/>
              </w:tabs>
              <w:ind w:right="-40"/>
              <w:jc w:val="both"/>
              <w:rPr>
                <w:color w:val="000000" w:themeColor="text1"/>
              </w:rPr>
            </w:pPr>
            <w:r w:rsidRPr="00D56080">
              <w:rPr>
                <w:color w:val="000000" w:themeColor="text1"/>
              </w:rPr>
              <w:t xml:space="preserve">     - chiều từ dưới lên trên.</w:t>
            </w:r>
          </w:p>
          <w:p w14:paraId="4643475D" w14:textId="77777777" w:rsidR="00D2047C" w:rsidRPr="00D56080" w:rsidRDefault="00D2047C" w:rsidP="00D56080">
            <w:pPr>
              <w:tabs>
                <w:tab w:val="left" w:pos="12758"/>
              </w:tabs>
              <w:ind w:right="-40"/>
              <w:jc w:val="both"/>
              <w:rPr>
                <w:color w:val="000000" w:themeColor="text1"/>
              </w:rPr>
            </w:pPr>
            <w:r w:rsidRPr="00D56080">
              <w:rPr>
                <w:color w:val="000000" w:themeColor="text1"/>
              </w:rPr>
              <w:t xml:space="preserve">     - độ lớn bằng trọng lượng phần chất lỏng bị chiếm chỗ.</w:t>
            </w:r>
          </w:p>
          <w:p w14:paraId="1E1598D3" w14:textId="77777777" w:rsidR="00D2047C" w:rsidRPr="00D56080" w:rsidRDefault="00D2047C" w:rsidP="00D56080">
            <w:pPr>
              <w:tabs>
                <w:tab w:val="left" w:pos="12758"/>
              </w:tabs>
              <w:jc w:val="both"/>
              <w:rPr>
                <w:rFonts w:eastAsia="Calibri"/>
                <w:color w:val="000000" w:themeColor="text1"/>
              </w:rPr>
            </w:pPr>
            <w:r w:rsidRPr="00D56080">
              <w:rPr>
                <w:rFonts w:eastAsia="Calibri"/>
                <w:color w:val="000000" w:themeColor="text1"/>
              </w:rPr>
              <w:t xml:space="preserve">       F</w:t>
            </w:r>
            <w:r w:rsidRPr="00D56080">
              <w:rPr>
                <w:rFonts w:eastAsia="Calibri"/>
                <w:color w:val="000000" w:themeColor="text1"/>
                <w:vertAlign w:val="subscript"/>
              </w:rPr>
              <w:t>A</w:t>
            </w:r>
            <w:r w:rsidRPr="00D56080">
              <w:rPr>
                <w:rFonts w:eastAsia="Calibri"/>
                <w:color w:val="000000" w:themeColor="text1"/>
              </w:rPr>
              <w:t xml:space="preserve"> = </w:t>
            </w:r>
            <w:r w:rsidRPr="00D56080">
              <w:rPr>
                <w:rFonts w:eastAsia="Calibri"/>
                <w:color w:val="000000" w:themeColor="text1"/>
              </w:rPr>
              <w:sym w:font="Symbol" w:char="F020"/>
            </w:r>
            <w:r w:rsidRPr="00D56080">
              <w:rPr>
                <w:rFonts w:eastAsia="Calibri"/>
                <w:color w:val="000000" w:themeColor="text1"/>
              </w:rPr>
              <w:sym w:font="Symbol" w:char="F072"/>
            </w:r>
            <w:r w:rsidRPr="00D56080">
              <w:rPr>
                <w:rFonts w:eastAsia="Calibri"/>
                <w:color w:val="000000" w:themeColor="text1"/>
              </w:rPr>
              <w:t>.g.V</w:t>
            </w:r>
          </w:p>
          <w:p w14:paraId="3D94888E" w14:textId="77777777" w:rsidR="00D2047C" w:rsidRPr="00D56080" w:rsidRDefault="00D2047C" w:rsidP="00D56080">
            <w:pPr>
              <w:tabs>
                <w:tab w:val="left" w:pos="12758"/>
              </w:tabs>
              <w:ind w:right="-40"/>
              <w:jc w:val="both"/>
              <w:rPr>
                <w:color w:val="000000" w:themeColor="text1"/>
              </w:rPr>
            </w:pPr>
            <w:r w:rsidRPr="00D56080">
              <w:rPr>
                <w:color w:val="000000" w:themeColor="text1"/>
              </w:rPr>
              <w:t xml:space="preserve">       F</w:t>
            </w:r>
            <w:r w:rsidRPr="00D56080">
              <w:rPr>
                <w:color w:val="000000" w:themeColor="text1"/>
                <w:vertAlign w:val="subscript"/>
              </w:rPr>
              <w:t>A</w:t>
            </w:r>
            <w:r w:rsidRPr="00D56080">
              <w:rPr>
                <w:color w:val="000000" w:themeColor="text1"/>
              </w:rPr>
              <w:t>: Lực đẩy Archimedes (N)</w:t>
            </w:r>
          </w:p>
          <w:p w14:paraId="06478861" w14:textId="77777777" w:rsidR="00D2047C" w:rsidRPr="00D56080" w:rsidRDefault="00D2047C" w:rsidP="00D56080">
            <w:pPr>
              <w:tabs>
                <w:tab w:val="left" w:pos="12758"/>
              </w:tabs>
              <w:ind w:right="-40"/>
              <w:jc w:val="both"/>
              <w:rPr>
                <w:color w:val="000000" w:themeColor="text1"/>
              </w:rPr>
            </w:pPr>
            <w:r w:rsidRPr="00D56080">
              <w:rPr>
                <w:color w:val="000000" w:themeColor="text1"/>
              </w:rPr>
              <w:t xml:space="preserve">       ρ: Khối lượng riêng của chất lỏng (kg/m</w:t>
            </w:r>
            <w:r w:rsidRPr="00D56080">
              <w:rPr>
                <w:color w:val="000000" w:themeColor="text1"/>
                <w:vertAlign w:val="superscript"/>
              </w:rPr>
              <w:t>3</w:t>
            </w:r>
            <w:r w:rsidRPr="00D56080">
              <w:rPr>
                <w:color w:val="000000" w:themeColor="text1"/>
              </w:rPr>
              <w:t>)</w:t>
            </w:r>
          </w:p>
          <w:p w14:paraId="0147AE16" w14:textId="77777777" w:rsidR="00D2047C" w:rsidRPr="00D56080" w:rsidRDefault="00D2047C" w:rsidP="00D56080">
            <w:pPr>
              <w:tabs>
                <w:tab w:val="left" w:pos="12758"/>
              </w:tabs>
              <w:ind w:right="-40"/>
              <w:jc w:val="both"/>
              <w:rPr>
                <w:color w:val="000000" w:themeColor="text1"/>
                <w:lang w:val="pl-PL"/>
              </w:rPr>
            </w:pPr>
            <w:r w:rsidRPr="00D56080">
              <w:rPr>
                <w:color w:val="000000" w:themeColor="text1"/>
              </w:rPr>
              <w:t xml:space="preserve">       </w:t>
            </w:r>
            <w:r w:rsidRPr="00D56080">
              <w:rPr>
                <w:color w:val="000000" w:themeColor="text1"/>
                <w:lang w:val="pl-PL"/>
              </w:rPr>
              <w:t>g: gia tốc rơi tự do (m/s</w:t>
            </w:r>
            <w:r w:rsidRPr="00D56080">
              <w:rPr>
                <w:color w:val="000000" w:themeColor="text1"/>
                <w:vertAlign w:val="superscript"/>
                <w:lang w:val="pl-PL"/>
              </w:rPr>
              <w:t>2</w:t>
            </w:r>
            <w:r w:rsidRPr="00D56080">
              <w:rPr>
                <w:color w:val="000000" w:themeColor="text1"/>
                <w:lang w:val="pl-PL"/>
              </w:rPr>
              <w:t>)</w:t>
            </w:r>
          </w:p>
          <w:p w14:paraId="35EE21FD" w14:textId="77777777" w:rsidR="00C53164" w:rsidRPr="00D56080" w:rsidRDefault="00D2047C" w:rsidP="00D56080">
            <w:pPr>
              <w:rPr>
                <w:rFonts w:eastAsia="VNI-Times"/>
                <w:lang w:val="pl-PL"/>
              </w:rPr>
            </w:pPr>
            <w:r w:rsidRPr="00D56080">
              <w:rPr>
                <w:color w:val="000000" w:themeColor="text1"/>
                <w:lang w:val="pl-PL"/>
              </w:rPr>
              <w:t xml:space="preserve">       V: Thể tích chất lỏng bị chiếm chỗ (m</w:t>
            </w:r>
            <w:r w:rsidRPr="00D56080">
              <w:rPr>
                <w:color w:val="000000" w:themeColor="text1"/>
                <w:vertAlign w:val="superscript"/>
                <w:lang w:val="pl-PL"/>
              </w:rPr>
              <w:t>3</w:t>
            </w:r>
            <w:r w:rsidRPr="00D56080">
              <w:rPr>
                <w:color w:val="000000" w:themeColor="text1"/>
                <w:lang w:val="pl-PL"/>
              </w:rPr>
              <w:t>)</w:t>
            </w:r>
          </w:p>
        </w:tc>
        <w:tc>
          <w:tcPr>
            <w:tcW w:w="1566" w:type="dxa"/>
          </w:tcPr>
          <w:p w14:paraId="0B9AAFE5" w14:textId="77777777" w:rsidR="00D2047C" w:rsidRPr="00D56080" w:rsidRDefault="00D2047C" w:rsidP="00D56080">
            <w:pPr>
              <w:jc w:val="center"/>
              <w:rPr>
                <w:rFonts w:eastAsia="VNI-Times"/>
                <w:lang w:val="pl-PL"/>
              </w:rPr>
            </w:pPr>
          </w:p>
          <w:p w14:paraId="485A9FFC" w14:textId="77777777" w:rsidR="00C53164" w:rsidRPr="00D56080" w:rsidRDefault="00C53164" w:rsidP="00D56080">
            <w:pPr>
              <w:jc w:val="center"/>
              <w:rPr>
                <w:rFonts w:eastAsia="VNI-Times"/>
              </w:rPr>
            </w:pPr>
            <w:r w:rsidRPr="00D56080">
              <w:rPr>
                <w:rFonts w:eastAsia="VNI-Times"/>
              </w:rPr>
              <w:t>0,</w:t>
            </w:r>
            <w:r w:rsidR="006D0D97" w:rsidRPr="00D56080">
              <w:rPr>
                <w:rFonts w:eastAsia="VNI-Times"/>
              </w:rPr>
              <w:t>2</w:t>
            </w:r>
            <w:r w:rsidRPr="00D56080">
              <w:rPr>
                <w:rFonts w:eastAsia="VNI-Times"/>
              </w:rPr>
              <w:t>5</w:t>
            </w:r>
          </w:p>
          <w:p w14:paraId="57B85E70" w14:textId="77777777" w:rsidR="005C4FE0" w:rsidRPr="00D56080" w:rsidRDefault="005C4FE0" w:rsidP="00D56080">
            <w:pPr>
              <w:jc w:val="center"/>
              <w:rPr>
                <w:rFonts w:eastAsia="VNI-Times"/>
              </w:rPr>
            </w:pPr>
          </w:p>
          <w:p w14:paraId="7A779072" w14:textId="77777777" w:rsidR="00C53164" w:rsidRPr="00D56080" w:rsidRDefault="00C53164" w:rsidP="00D56080">
            <w:pPr>
              <w:jc w:val="center"/>
              <w:rPr>
                <w:rFonts w:eastAsia="VNI-Times"/>
              </w:rPr>
            </w:pPr>
            <w:r w:rsidRPr="00D56080">
              <w:rPr>
                <w:rFonts w:eastAsia="VNI-Times"/>
              </w:rPr>
              <w:t>0,</w:t>
            </w:r>
            <w:r w:rsidR="006D0D97" w:rsidRPr="00D56080">
              <w:rPr>
                <w:rFonts w:eastAsia="VNI-Times"/>
              </w:rPr>
              <w:t>2</w:t>
            </w:r>
            <w:r w:rsidRPr="00D56080">
              <w:rPr>
                <w:rFonts w:eastAsia="VNI-Times"/>
              </w:rPr>
              <w:t>5</w:t>
            </w:r>
          </w:p>
          <w:p w14:paraId="57ED5043" w14:textId="77777777" w:rsidR="00D2047C" w:rsidRPr="00D56080" w:rsidRDefault="00D2047C" w:rsidP="00D56080">
            <w:pPr>
              <w:jc w:val="center"/>
              <w:rPr>
                <w:rFonts w:eastAsia="VNI-Times"/>
              </w:rPr>
            </w:pPr>
          </w:p>
          <w:p w14:paraId="462CF514" w14:textId="77777777" w:rsidR="006D0D97" w:rsidRPr="00D56080" w:rsidRDefault="006D0D97" w:rsidP="00D56080">
            <w:pPr>
              <w:jc w:val="center"/>
              <w:rPr>
                <w:rFonts w:eastAsia="VNI-Times"/>
              </w:rPr>
            </w:pPr>
            <w:r w:rsidRPr="00D56080">
              <w:rPr>
                <w:rFonts w:eastAsia="VNI-Times"/>
              </w:rPr>
              <w:t>0,25</w:t>
            </w:r>
          </w:p>
          <w:p w14:paraId="45C2D8D5" w14:textId="77777777" w:rsidR="00D2047C" w:rsidRPr="00D56080" w:rsidRDefault="00D2047C" w:rsidP="00D56080">
            <w:pPr>
              <w:jc w:val="center"/>
              <w:rPr>
                <w:rFonts w:eastAsia="VNI-Times"/>
              </w:rPr>
            </w:pPr>
          </w:p>
          <w:p w14:paraId="5F0531AD" w14:textId="77777777" w:rsidR="006D0D97" w:rsidRPr="00D56080" w:rsidRDefault="006D0D97" w:rsidP="00D56080">
            <w:pPr>
              <w:jc w:val="center"/>
              <w:rPr>
                <w:rFonts w:eastAsia="VNI-Times"/>
              </w:rPr>
            </w:pPr>
            <w:r w:rsidRPr="00D56080">
              <w:rPr>
                <w:rFonts w:eastAsia="VNI-Times"/>
              </w:rPr>
              <w:t>0,25</w:t>
            </w:r>
          </w:p>
          <w:p w14:paraId="654FB2EE" w14:textId="77777777" w:rsidR="006D0D97" w:rsidRPr="00D56080" w:rsidRDefault="006D0D97" w:rsidP="00D56080">
            <w:pPr>
              <w:jc w:val="center"/>
              <w:rPr>
                <w:rFonts w:eastAsia="VNI-Times"/>
              </w:rPr>
            </w:pPr>
          </w:p>
          <w:p w14:paraId="625AEE77" w14:textId="77777777" w:rsidR="006D0D97" w:rsidRPr="00D56080" w:rsidRDefault="006D0D97" w:rsidP="00D56080">
            <w:pPr>
              <w:jc w:val="center"/>
              <w:rPr>
                <w:rFonts w:eastAsia="VNI-Times"/>
              </w:rPr>
            </w:pPr>
            <w:r w:rsidRPr="00D56080">
              <w:rPr>
                <w:rFonts w:eastAsia="VNI-Times"/>
              </w:rPr>
              <w:t>0,</w:t>
            </w:r>
            <w:r w:rsidR="00D74DF0" w:rsidRPr="00D56080">
              <w:rPr>
                <w:rFonts w:eastAsia="VNI-Times"/>
              </w:rPr>
              <w:t>2</w:t>
            </w:r>
            <w:r w:rsidRPr="00D56080">
              <w:rPr>
                <w:rFonts w:eastAsia="VNI-Times"/>
              </w:rPr>
              <w:t>5</w:t>
            </w:r>
          </w:p>
          <w:p w14:paraId="557B4297" w14:textId="77777777" w:rsidR="00D2047C" w:rsidRPr="00D56080" w:rsidRDefault="00D2047C" w:rsidP="00D56080">
            <w:pPr>
              <w:jc w:val="center"/>
              <w:rPr>
                <w:rFonts w:eastAsia="VNI-Times"/>
              </w:rPr>
            </w:pPr>
          </w:p>
          <w:p w14:paraId="74B68241" w14:textId="77777777" w:rsidR="00D2047C" w:rsidRPr="00D56080" w:rsidRDefault="00D2047C" w:rsidP="00D56080">
            <w:pPr>
              <w:jc w:val="center"/>
              <w:rPr>
                <w:rFonts w:eastAsia="VNI-Times"/>
              </w:rPr>
            </w:pPr>
            <w:r w:rsidRPr="00D56080">
              <w:rPr>
                <w:rFonts w:eastAsia="VNI-Times"/>
              </w:rPr>
              <w:t>0,25</w:t>
            </w:r>
          </w:p>
        </w:tc>
      </w:tr>
      <w:tr w:rsidR="00603458" w:rsidRPr="00B27434" w14:paraId="0CBAE9AF" w14:textId="77777777" w:rsidTr="00D56080">
        <w:tc>
          <w:tcPr>
            <w:tcW w:w="993" w:type="dxa"/>
          </w:tcPr>
          <w:p w14:paraId="2FD474EB" w14:textId="77777777" w:rsidR="006D0D97" w:rsidRPr="00B27434" w:rsidRDefault="006D0D97" w:rsidP="00D56080">
            <w:pPr>
              <w:jc w:val="center"/>
              <w:rPr>
                <w:rFonts w:eastAsia="VNI-Times"/>
                <w:sz w:val="26"/>
                <w:szCs w:val="26"/>
              </w:rPr>
            </w:pPr>
            <w:r w:rsidRPr="00B27434">
              <w:rPr>
                <w:rFonts w:eastAsia="VNI-Times"/>
                <w:sz w:val="26"/>
                <w:szCs w:val="26"/>
              </w:rPr>
              <w:t xml:space="preserve">Câu </w:t>
            </w:r>
            <w:r w:rsidR="00D74DF0" w:rsidRPr="00B27434">
              <w:rPr>
                <w:rFonts w:eastAsia="VNI-Times"/>
                <w:sz w:val="26"/>
                <w:szCs w:val="26"/>
              </w:rPr>
              <w:t>4</w:t>
            </w:r>
            <w:r w:rsidRPr="00B27434">
              <w:rPr>
                <w:rFonts w:eastAsia="VNI-Times"/>
                <w:sz w:val="26"/>
                <w:szCs w:val="26"/>
              </w:rPr>
              <w:t>:</w:t>
            </w:r>
          </w:p>
          <w:p w14:paraId="049627A7" w14:textId="77777777" w:rsidR="006D0D97" w:rsidRPr="00B27434" w:rsidRDefault="00D74DF0" w:rsidP="00D56080">
            <w:pPr>
              <w:jc w:val="center"/>
              <w:rPr>
                <w:rFonts w:eastAsia="VNI-Times"/>
                <w:sz w:val="26"/>
                <w:szCs w:val="26"/>
              </w:rPr>
            </w:pPr>
            <w:r w:rsidRPr="00B27434">
              <w:rPr>
                <w:rFonts w:eastAsia="VNI-Times"/>
                <w:sz w:val="26"/>
                <w:szCs w:val="26"/>
              </w:rPr>
              <w:t>3</w:t>
            </w:r>
            <w:r w:rsidR="006D0D97" w:rsidRPr="00B27434">
              <w:rPr>
                <w:rFonts w:eastAsia="VNI-Times"/>
                <w:sz w:val="26"/>
                <w:szCs w:val="26"/>
              </w:rPr>
              <w:t>đ</w:t>
            </w:r>
          </w:p>
        </w:tc>
        <w:tc>
          <w:tcPr>
            <w:tcW w:w="8073" w:type="dxa"/>
          </w:tcPr>
          <w:p w14:paraId="0F7BE1B3" w14:textId="77777777" w:rsidR="00543FE0" w:rsidRPr="00D56080" w:rsidRDefault="00543FE0" w:rsidP="00D56080">
            <w:pPr>
              <w:rPr>
                <w:vertAlign w:val="superscript"/>
              </w:rPr>
            </w:pPr>
            <w:r w:rsidRPr="00D56080">
              <w:t xml:space="preserve">a. </w:t>
            </w:r>
            <w:r w:rsidR="007A6D24" w:rsidRPr="00D56080">
              <w:t>2.a.s = v</w:t>
            </w:r>
            <w:r w:rsidR="007A6D24" w:rsidRPr="00D56080">
              <w:rPr>
                <w:vertAlign w:val="superscript"/>
              </w:rPr>
              <w:t>2</w:t>
            </w:r>
            <w:r w:rsidR="007A6D24" w:rsidRPr="00D56080">
              <w:t xml:space="preserve"> - v</w:t>
            </w:r>
            <w:r w:rsidR="007A6D24" w:rsidRPr="00D56080">
              <w:rPr>
                <w:vertAlign w:val="subscript"/>
              </w:rPr>
              <w:t>o</w:t>
            </w:r>
            <w:r w:rsidR="007A6D24" w:rsidRPr="00D56080">
              <w:rPr>
                <w:vertAlign w:val="superscript"/>
              </w:rPr>
              <w:t>2</w:t>
            </w:r>
          </w:p>
          <w:p w14:paraId="1E8E5411" w14:textId="77777777" w:rsidR="00D33366" w:rsidRPr="00D56080" w:rsidRDefault="007A6D24" w:rsidP="00D56080">
            <w:r w:rsidRPr="00D56080">
              <w:t xml:space="preserve">=&gt; v = </w:t>
            </w:r>
            <m:oMath>
              <m:rad>
                <m:radPr>
                  <m:degHide m:val="1"/>
                  <m:ctrlPr>
                    <w:rPr>
                      <w:rFonts w:ascii="Cambria Math" w:hAnsi="Cambria Math"/>
                      <w:i/>
                    </w:rPr>
                  </m:ctrlPr>
                </m:radPr>
                <m:deg/>
                <m:e>
                  <m:r>
                    <w:rPr>
                      <w:rFonts w:ascii="Cambria Math" w:hAnsi="Cambria Math"/>
                    </w:rPr>
                    <m:t>2.a.s+</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e>
              </m:rad>
            </m:oMath>
            <w:r w:rsidR="00DD2766" w:rsidRPr="00D56080">
              <w:t xml:space="preserve"> </w:t>
            </w:r>
          </w:p>
          <w:p w14:paraId="553BC0F4" w14:textId="77777777" w:rsidR="005C4FE0" w:rsidRPr="00D56080" w:rsidRDefault="00D33366" w:rsidP="00D56080">
            <w:r w:rsidRPr="00D56080">
              <w:t xml:space="preserve">      v </w:t>
            </w:r>
            <w:r w:rsidR="00DD2766" w:rsidRPr="00D56080">
              <w:t xml:space="preserve">= </w:t>
            </w:r>
            <m:oMath>
              <m:rad>
                <m:radPr>
                  <m:degHide m:val="1"/>
                  <m:ctrlPr>
                    <w:rPr>
                      <w:rFonts w:ascii="Cambria Math" w:hAnsi="Cambria Math"/>
                      <w:i/>
                    </w:rPr>
                  </m:ctrlPr>
                </m:radPr>
                <m:deg/>
                <m:e>
                  <m:r>
                    <w:rPr>
                      <w:rFonts w:ascii="Cambria Math" w:hAnsi="Cambria Math"/>
                    </w:rPr>
                    <m:t>2.0,8.90+0</m:t>
                  </m:r>
                </m:e>
              </m:rad>
            </m:oMath>
            <w:r w:rsidR="00DD2766" w:rsidRPr="00D56080">
              <w:t xml:space="preserve"> = </w:t>
            </w:r>
            <w:r w:rsidR="00F623AE" w:rsidRPr="00D56080">
              <w:t>12 (m/s</w:t>
            </w:r>
            <w:r w:rsidR="00F623AE" w:rsidRPr="00D56080">
              <w:rPr>
                <w:vertAlign w:val="superscript"/>
              </w:rPr>
              <w:t>2</w:t>
            </w:r>
            <w:r w:rsidR="00F623AE" w:rsidRPr="00D56080">
              <w:t>)</w:t>
            </w:r>
          </w:p>
          <w:p w14:paraId="706633FE" w14:textId="77777777" w:rsidR="006D0D97" w:rsidRPr="00D56080" w:rsidRDefault="003B46B1" w:rsidP="00D56080">
            <w:r w:rsidRPr="00D56080">
              <w:t>b</w:t>
            </w:r>
            <w:r w:rsidR="006D0D97" w:rsidRPr="00D56080">
              <w:t>.- Hình vẽ: có đủ 04 lực, trục</w:t>
            </w:r>
            <w:r w:rsidR="00A37D8A" w:rsidRPr="00D56080">
              <w:t xml:space="preserve"> x</w:t>
            </w:r>
            <w:r w:rsidR="006D0D97" w:rsidRPr="00D56080">
              <w:t>O</w:t>
            </w:r>
            <w:r w:rsidR="00A37D8A" w:rsidRPr="00D56080">
              <w:t>y</w:t>
            </w:r>
          </w:p>
          <w:p w14:paraId="1BE591EF" w14:textId="77777777" w:rsidR="006D0D97" w:rsidRPr="00D56080" w:rsidRDefault="00000000" w:rsidP="00D56080">
            <m:oMathPara>
              <m:oMathParaPr>
                <m:jc m:val="left"/>
              </m:oMathParaPr>
              <m:oMath>
                <m:acc>
                  <m:accPr>
                    <m:chr m:val="⃗"/>
                    <m:ctrlPr>
                      <w:rPr>
                        <w:rFonts w:ascii="Cambria Math" w:hAnsi="Cambria Math"/>
                        <w:i/>
                        <w:vertAlign w:val="superscript"/>
                      </w:rPr>
                    </m:ctrlPr>
                  </m:accPr>
                  <m:e>
                    <m:r>
                      <w:rPr>
                        <w:rFonts w:ascii="Cambria Math" w:hAnsi="Cambria Math"/>
                        <w:vertAlign w:val="superscript"/>
                      </w:rPr>
                      <m:t>F</m:t>
                    </m:r>
                  </m:e>
                </m:acc>
                <m:r>
                  <w:rPr>
                    <w:rFonts w:ascii="Cambria Math" w:hAnsi="Cambria Math"/>
                    <w:vertAlign w:val="superscript"/>
                  </w:rPr>
                  <m:t>+</m:t>
                </m:r>
                <m:acc>
                  <m:accPr>
                    <m:chr m:val="⃗"/>
                    <m:ctrlPr>
                      <w:rPr>
                        <w:rFonts w:ascii="Cambria Math" w:hAnsi="Cambria Math"/>
                        <w:i/>
                        <w:vertAlign w:val="superscript"/>
                      </w:rPr>
                    </m:ctrlPr>
                  </m:accPr>
                  <m:e>
                    <m:sSub>
                      <m:sSubPr>
                        <m:ctrlPr>
                          <w:rPr>
                            <w:rFonts w:ascii="Cambria Math" w:hAnsi="Cambria Math"/>
                            <w:i/>
                            <w:vertAlign w:val="superscript"/>
                          </w:rPr>
                        </m:ctrlPr>
                      </m:sSubPr>
                      <m:e>
                        <m:r>
                          <w:rPr>
                            <w:rFonts w:ascii="Cambria Math" w:hAnsi="Cambria Math"/>
                            <w:vertAlign w:val="superscript"/>
                          </w:rPr>
                          <m:t>F</m:t>
                        </m:r>
                      </m:e>
                      <m:sub>
                        <m:r>
                          <w:rPr>
                            <w:rFonts w:ascii="Cambria Math" w:hAnsi="Cambria Math"/>
                            <w:vertAlign w:val="superscript"/>
                          </w:rPr>
                          <m:t>ms</m:t>
                        </m:r>
                      </m:sub>
                    </m:sSub>
                  </m:e>
                </m:acc>
                <m:r>
                  <w:rPr>
                    <w:rFonts w:ascii="Cambria Math" w:hAnsi="Cambria Math"/>
                    <w:vertAlign w:val="superscript"/>
                  </w:rPr>
                  <m:t>+</m:t>
                </m:r>
                <m:acc>
                  <m:accPr>
                    <m:chr m:val="⃗"/>
                    <m:ctrlPr>
                      <w:rPr>
                        <w:rFonts w:ascii="Cambria Math" w:hAnsi="Cambria Math"/>
                        <w:i/>
                        <w:vertAlign w:val="superscript"/>
                      </w:rPr>
                    </m:ctrlPr>
                  </m:accPr>
                  <m:e>
                    <m:r>
                      <w:rPr>
                        <w:rFonts w:ascii="Cambria Math" w:hAnsi="Cambria Math"/>
                        <w:vertAlign w:val="superscript"/>
                      </w:rPr>
                      <m:t>N</m:t>
                    </m:r>
                  </m:e>
                </m:acc>
                <m:r>
                  <w:rPr>
                    <w:rFonts w:ascii="Cambria Math" w:hAnsi="Cambria Math"/>
                    <w:vertAlign w:val="superscript"/>
                  </w:rPr>
                  <m:t>+</m:t>
                </m:r>
                <m:acc>
                  <m:accPr>
                    <m:chr m:val="⃗"/>
                    <m:ctrlPr>
                      <w:rPr>
                        <w:rFonts w:ascii="Cambria Math" w:hAnsi="Cambria Math"/>
                        <w:i/>
                        <w:vertAlign w:val="superscript"/>
                      </w:rPr>
                    </m:ctrlPr>
                  </m:accPr>
                  <m:e>
                    <m:r>
                      <w:rPr>
                        <w:rFonts w:ascii="Cambria Math" w:hAnsi="Cambria Math"/>
                        <w:vertAlign w:val="superscript"/>
                      </w:rPr>
                      <m:t>P</m:t>
                    </m:r>
                  </m:e>
                </m:acc>
                <m:r>
                  <w:rPr>
                    <w:rFonts w:ascii="Cambria Math" w:hAnsi="Cambria Math"/>
                    <w:vertAlign w:val="superscript"/>
                  </w:rPr>
                  <m:t>=m.</m:t>
                </m:r>
                <m:acc>
                  <m:accPr>
                    <m:chr m:val="⃗"/>
                    <m:ctrlPr>
                      <w:rPr>
                        <w:rFonts w:ascii="Cambria Math" w:hAnsi="Cambria Math"/>
                        <w:i/>
                        <w:vertAlign w:val="superscript"/>
                      </w:rPr>
                    </m:ctrlPr>
                  </m:accPr>
                  <m:e>
                    <m:r>
                      <w:rPr>
                        <w:rFonts w:ascii="Cambria Math" w:hAnsi="Cambria Math"/>
                        <w:vertAlign w:val="superscript"/>
                      </w:rPr>
                      <m:t>a</m:t>
                    </m:r>
                  </m:e>
                </m:acc>
              </m:oMath>
            </m:oMathPara>
          </w:p>
          <w:p w14:paraId="511C3EA3" w14:textId="77777777" w:rsidR="00DD2766" w:rsidRPr="00D56080" w:rsidRDefault="00D74DF0" w:rsidP="00D56080">
            <w:r w:rsidRPr="00D56080">
              <w:t>C</w:t>
            </w:r>
            <w:r w:rsidR="00311515" w:rsidRPr="00D56080">
              <w:t>hiếu lên trục Oy:</w:t>
            </w:r>
          </w:p>
          <w:p w14:paraId="439BD1A0" w14:textId="77777777" w:rsidR="00D74DF0" w:rsidRPr="00D56080" w:rsidRDefault="00DD2766" w:rsidP="00D56080">
            <w:r w:rsidRPr="00D56080">
              <w:t xml:space="preserve"> </w:t>
            </w:r>
            <w:r w:rsidR="002368F0" w:rsidRPr="00D56080">
              <w:t>N = P = m</w:t>
            </w:r>
            <w:r w:rsidR="00F27414" w:rsidRPr="00D56080">
              <w:t>.</w:t>
            </w:r>
            <w:r w:rsidR="002368F0" w:rsidRPr="00D56080">
              <w:t xml:space="preserve">g = </w:t>
            </w:r>
            <w:r w:rsidR="00F27414" w:rsidRPr="00D56080">
              <w:t xml:space="preserve">500.10 = 5000 </w:t>
            </w:r>
            <w:r w:rsidR="00D74DF0" w:rsidRPr="00D56080">
              <w:t>(N)</w:t>
            </w:r>
          </w:p>
          <w:p w14:paraId="4BC5BBDE" w14:textId="77777777" w:rsidR="00F27414" w:rsidRPr="00D56080" w:rsidRDefault="006D0D97" w:rsidP="00D56080">
            <w:r w:rsidRPr="00D56080">
              <w:t>Chiếu lên trục Ox:</w:t>
            </w:r>
            <w:r w:rsidR="00D74DF0" w:rsidRPr="00D56080">
              <w:t xml:space="preserve"> </w:t>
            </w:r>
          </w:p>
          <w:p w14:paraId="7BC51E31" w14:textId="77777777" w:rsidR="006D0D97" w:rsidRPr="00D56080" w:rsidRDefault="006D0D97" w:rsidP="00D56080">
            <w:r w:rsidRPr="00D56080">
              <w:t>F - F</w:t>
            </w:r>
            <w:r w:rsidRPr="00D56080">
              <w:rPr>
                <w:vertAlign w:val="subscript"/>
              </w:rPr>
              <w:t xml:space="preserve">ms </w:t>
            </w:r>
            <w:r w:rsidRPr="00D56080">
              <w:t>= ma</w:t>
            </w:r>
          </w:p>
          <w:p w14:paraId="5424493E" w14:textId="77777777" w:rsidR="00F27414" w:rsidRPr="00D56080" w:rsidRDefault="00F27414" w:rsidP="00D56080">
            <w:r w:rsidRPr="00D56080">
              <w:t xml:space="preserve">F = m.a + </w:t>
            </w:r>
            <w:r w:rsidRPr="00D56080">
              <w:sym w:font="Symbol" w:char="F06D"/>
            </w:r>
            <w:r w:rsidR="006C7087" w:rsidRPr="00D56080">
              <w:t>.N = 500.0,</w:t>
            </w:r>
            <w:r w:rsidRPr="00D56080">
              <w:t xml:space="preserve">8 + 0,05.5000 </w:t>
            </w:r>
          </w:p>
          <w:p w14:paraId="0F1AAAB7" w14:textId="77777777" w:rsidR="006D0D97" w:rsidRPr="00D56080" w:rsidRDefault="006D0D97" w:rsidP="00D56080">
            <w:r w:rsidRPr="00D56080">
              <w:t>=&gt; F</w:t>
            </w:r>
            <w:r w:rsidR="00F27414" w:rsidRPr="00D56080">
              <w:t xml:space="preserve"> </w:t>
            </w:r>
            <w:r w:rsidRPr="00D56080">
              <w:t>=</w:t>
            </w:r>
            <w:r w:rsidR="006C7087" w:rsidRPr="00D56080">
              <w:t xml:space="preserve"> 650</w:t>
            </w:r>
            <w:r w:rsidR="00F27414" w:rsidRPr="00D56080">
              <w:t xml:space="preserve"> (</w:t>
            </w:r>
            <w:r w:rsidRPr="00D56080">
              <w:t>N</w:t>
            </w:r>
            <w:r w:rsidR="00F27414" w:rsidRPr="00D56080">
              <w:t>)</w:t>
            </w:r>
          </w:p>
          <w:p w14:paraId="0D13E422" w14:textId="77777777" w:rsidR="006D0D97" w:rsidRPr="00D56080" w:rsidRDefault="003B46B1" w:rsidP="00D56080">
            <w:r w:rsidRPr="00D56080">
              <w:t>c</w:t>
            </w:r>
            <w:r w:rsidR="006D0D97" w:rsidRPr="00D56080">
              <w:t>. xe chuyển động thẳng đều a</w:t>
            </w:r>
            <w:r w:rsidR="00271BF6" w:rsidRPr="00D56080">
              <w:t xml:space="preserve">’ </w:t>
            </w:r>
            <w:r w:rsidR="006D0D97" w:rsidRPr="00D56080">
              <w:t>=</w:t>
            </w:r>
            <w:r w:rsidR="00271BF6" w:rsidRPr="00D56080">
              <w:t xml:space="preserve"> </w:t>
            </w:r>
            <w:r w:rsidR="006D0D97" w:rsidRPr="00D56080">
              <w:t>0</w:t>
            </w:r>
          </w:p>
          <w:p w14:paraId="4F23A1ED" w14:textId="77777777" w:rsidR="003B46B1" w:rsidRPr="00D56080" w:rsidRDefault="006D0D97" w:rsidP="00D56080">
            <w:r w:rsidRPr="00D56080">
              <w:t>=&gt;F</w:t>
            </w:r>
            <w:r w:rsidR="00271BF6" w:rsidRPr="00D56080">
              <w:rPr>
                <w:vertAlign w:val="superscript"/>
              </w:rPr>
              <w:t>’</w:t>
            </w:r>
            <w:r w:rsidR="00271BF6" w:rsidRPr="00D56080">
              <w:t xml:space="preserve"> </w:t>
            </w:r>
            <w:r w:rsidRPr="00D56080">
              <w:t>=</w:t>
            </w:r>
            <w:r w:rsidR="00271BF6" w:rsidRPr="00D56080">
              <w:t xml:space="preserve"> </w:t>
            </w:r>
            <w:r w:rsidRPr="00D56080">
              <w:t>F</w:t>
            </w:r>
            <w:r w:rsidRPr="00D56080">
              <w:rPr>
                <w:vertAlign w:val="subscript"/>
              </w:rPr>
              <w:t>ms</w:t>
            </w:r>
            <w:r w:rsidR="00271BF6" w:rsidRPr="00D56080">
              <w:rPr>
                <w:vertAlign w:val="subscript"/>
              </w:rPr>
              <w:t xml:space="preserve"> </w:t>
            </w:r>
            <w:r w:rsidRPr="00D56080">
              <w:t>=</w:t>
            </w:r>
            <w:r w:rsidR="00271BF6" w:rsidRPr="00D56080">
              <w:t xml:space="preserve">   (</w:t>
            </w:r>
            <w:r w:rsidRPr="00D56080">
              <w:t>N</w:t>
            </w:r>
            <w:r w:rsidR="00271BF6" w:rsidRPr="00D56080">
              <w:t>)</w:t>
            </w:r>
          </w:p>
        </w:tc>
        <w:tc>
          <w:tcPr>
            <w:tcW w:w="1566" w:type="dxa"/>
          </w:tcPr>
          <w:p w14:paraId="2507D611" w14:textId="77777777" w:rsidR="006D0D97" w:rsidRPr="00D56080" w:rsidRDefault="003B46B1" w:rsidP="00D56080">
            <w:pPr>
              <w:jc w:val="center"/>
              <w:rPr>
                <w:rFonts w:eastAsia="VNI-Times"/>
              </w:rPr>
            </w:pPr>
            <w:r w:rsidRPr="00D56080">
              <w:rPr>
                <w:rFonts w:eastAsia="VNI-Times"/>
              </w:rPr>
              <w:t>0,25</w:t>
            </w:r>
          </w:p>
          <w:p w14:paraId="38AC2344" w14:textId="77777777" w:rsidR="006D0D97" w:rsidRPr="00D56080" w:rsidRDefault="006D0D97" w:rsidP="00D56080">
            <w:pPr>
              <w:jc w:val="center"/>
              <w:rPr>
                <w:rFonts w:eastAsia="VNI-Times"/>
              </w:rPr>
            </w:pPr>
          </w:p>
          <w:p w14:paraId="3ED1C06B" w14:textId="77777777" w:rsidR="003B46B1" w:rsidRPr="00D56080" w:rsidRDefault="003B46B1" w:rsidP="00D56080">
            <w:pPr>
              <w:jc w:val="center"/>
              <w:rPr>
                <w:rFonts w:eastAsia="VNI-Times"/>
              </w:rPr>
            </w:pPr>
            <w:r w:rsidRPr="00D56080">
              <w:rPr>
                <w:rFonts w:eastAsia="VNI-Times"/>
              </w:rPr>
              <w:t>0,5</w:t>
            </w:r>
          </w:p>
          <w:p w14:paraId="0FCFA51C" w14:textId="77777777" w:rsidR="003B46B1" w:rsidRPr="00D56080" w:rsidRDefault="00D33366" w:rsidP="00D56080">
            <w:pPr>
              <w:jc w:val="center"/>
              <w:rPr>
                <w:rFonts w:eastAsia="VNI-Times"/>
              </w:rPr>
            </w:pPr>
            <w:r w:rsidRPr="00D56080">
              <w:rPr>
                <w:rFonts w:eastAsia="VNI-Times"/>
              </w:rPr>
              <w:t>0,</w:t>
            </w:r>
            <w:r w:rsidR="003B46B1" w:rsidRPr="00D56080">
              <w:rPr>
                <w:rFonts w:eastAsia="VNI-Times"/>
              </w:rPr>
              <w:t>5</w:t>
            </w:r>
          </w:p>
          <w:p w14:paraId="2BFDEDA7" w14:textId="77777777" w:rsidR="00DD2766" w:rsidRPr="00D56080" w:rsidRDefault="00DD2766" w:rsidP="00D56080">
            <w:pPr>
              <w:jc w:val="center"/>
              <w:rPr>
                <w:rFonts w:eastAsia="VNI-Times"/>
              </w:rPr>
            </w:pPr>
          </w:p>
          <w:p w14:paraId="4792E846" w14:textId="77777777" w:rsidR="003B46B1" w:rsidRPr="00D56080" w:rsidRDefault="00D33366" w:rsidP="00D56080">
            <w:pPr>
              <w:jc w:val="center"/>
              <w:rPr>
                <w:rFonts w:eastAsia="VNI-Times"/>
              </w:rPr>
            </w:pPr>
            <w:r w:rsidRPr="00D56080">
              <w:rPr>
                <w:rFonts w:eastAsia="VNI-Times"/>
              </w:rPr>
              <w:t>0,</w:t>
            </w:r>
            <w:r w:rsidR="003B46B1" w:rsidRPr="00D56080">
              <w:rPr>
                <w:rFonts w:eastAsia="VNI-Times"/>
              </w:rPr>
              <w:t>5</w:t>
            </w:r>
          </w:p>
          <w:p w14:paraId="69E59FA4" w14:textId="77777777" w:rsidR="00D33366" w:rsidRPr="00D56080" w:rsidRDefault="00D33366" w:rsidP="00D56080">
            <w:pPr>
              <w:jc w:val="center"/>
              <w:rPr>
                <w:rFonts w:eastAsia="VNI-Times"/>
              </w:rPr>
            </w:pPr>
          </w:p>
          <w:p w14:paraId="292A4B18" w14:textId="77777777" w:rsidR="003B46B1" w:rsidRPr="00D56080" w:rsidRDefault="003B46B1" w:rsidP="00D56080">
            <w:pPr>
              <w:jc w:val="center"/>
              <w:rPr>
                <w:rFonts w:eastAsia="VNI-Times"/>
              </w:rPr>
            </w:pPr>
            <w:r w:rsidRPr="00D56080">
              <w:rPr>
                <w:rFonts w:eastAsia="VNI-Times"/>
              </w:rPr>
              <w:t>0,</w:t>
            </w:r>
            <w:r w:rsidR="00A37D8A" w:rsidRPr="00D56080">
              <w:rPr>
                <w:rFonts w:eastAsia="VNI-Times"/>
              </w:rPr>
              <w:t>2</w:t>
            </w:r>
            <w:r w:rsidRPr="00D56080">
              <w:rPr>
                <w:rFonts w:eastAsia="VNI-Times"/>
              </w:rPr>
              <w:t>5</w:t>
            </w:r>
          </w:p>
          <w:p w14:paraId="568F9C80" w14:textId="77777777" w:rsidR="005C4FE0" w:rsidRPr="00D56080" w:rsidRDefault="005C4FE0" w:rsidP="00D56080">
            <w:pPr>
              <w:jc w:val="center"/>
              <w:rPr>
                <w:rFonts w:eastAsia="VNI-Times"/>
              </w:rPr>
            </w:pPr>
          </w:p>
          <w:p w14:paraId="5E73D0F6" w14:textId="77777777" w:rsidR="00A37D8A" w:rsidRPr="00D56080" w:rsidRDefault="00DD2766" w:rsidP="00D56080">
            <w:pPr>
              <w:jc w:val="center"/>
              <w:rPr>
                <w:rFonts w:eastAsia="VNI-Times"/>
              </w:rPr>
            </w:pPr>
            <w:r w:rsidRPr="00D56080">
              <w:rPr>
                <w:rFonts w:eastAsia="VNI-Times"/>
              </w:rPr>
              <w:t>0,25</w:t>
            </w:r>
          </w:p>
          <w:p w14:paraId="1C244DE1" w14:textId="77777777" w:rsidR="003B46B1" w:rsidRPr="00D56080" w:rsidRDefault="003B46B1" w:rsidP="00D56080">
            <w:pPr>
              <w:jc w:val="center"/>
              <w:rPr>
                <w:rFonts w:eastAsia="VNI-Times"/>
              </w:rPr>
            </w:pPr>
            <w:r w:rsidRPr="00D56080">
              <w:rPr>
                <w:rFonts w:eastAsia="VNI-Times"/>
              </w:rPr>
              <w:t>0,25</w:t>
            </w:r>
          </w:p>
          <w:p w14:paraId="37CC626B" w14:textId="77777777" w:rsidR="00D33366" w:rsidRPr="00D56080" w:rsidRDefault="00D33366" w:rsidP="00D56080">
            <w:pPr>
              <w:jc w:val="center"/>
              <w:rPr>
                <w:rFonts w:eastAsia="VNI-Times"/>
              </w:rPr>
            </w:pPr>
          </w:p>
          <w:p w14:paraId="36E866C2" w14:textId="77777777" w:rsidR="00E95A0D" w:rsidRPr="00D56080" w:rsidRDefault="00D33366" w:rsidP="00D56080">
            <w:pPr>
              <w:jc w:val="center"/>
              <w:rPr>
                <w:rFonts w:eastAsia="VNI-Times"/>
              </w:rPr>
            </w:pPr>
            <w:r w:rsidRPr="00D56080">
              <w:rPr>
                <w:rFonts w:eastAsia="VNI-Times"/>
              </w:rPr>
              <w:t>0,</w:t>
            </w:r>
            <w:r w:rsidR="003B46B1" w:rsidRPr="00D56080">
              <w:rPr>
                <w:rFonts w:eastAsia="VNI-Times"/>
              </w:rPr>
              <w:t>5</w:t>
            </w:r>
          </w:p>
        </w:tc>
      </w:tr>
      <w:tr w:rsidR="00603458" w:rsidRPr="00B27434" w14:paraId="33C4FC91" w14:textId="77777777" w:rsidTr="00D56080">
        <w:tc>
          <w:tcPr>
            <w:tcW w:w="993" w:type="dxa"/>
          </w:tcPr>
          <w:p w14:paraId="79A3A3CE" w14:textId="77777777" w:rsidR="006D0D97" w:rsidRPr="00B27434" w:rsidRDefault="006D0D97" w:rsidP="00D56080">
            <w:pPr>
              <w:jc w:val="center"/>
              <w:rPr>
                <w:rFonts w:eastAsia="VNI-Times"/>
                <w:sz w:val="26"/>
                <w:szCs w:val="26"/>
              </w:rPr>
            </w:pPr>
            <w:r w:rsidRPr="00B27434">
              <w:rPr>
                <w:rFonts w:eastAsia="VNI-Times"/>
                <w:sz w:val="26"/>
                <w:szCs w:val="26"/>
              </w:rPr>
              <w:t xml:space="preserve">Câu </w:t>
            </w:r>
            <w:r w:rsidR="00D74DF0" w:rsidRPr="00B27434">
              <w:rPr>
                <w:rFonts w:eastAsia="VNI-Times"/>
                <w:sz w:val="26"/>
                <w:szCs w:val="26"/>
              </w:rPr>
              <w:t>5</w:t>
            </w:r>
            <w:r w:rsidRPr="00B27434">
              <w:rPr>
                <w:rFonts w:eastAsia="VNI-Times"/>
                <w:sz w:val="26"/>
                <w:szCs w:val="26"/>
              </w:rPr>
              <w:t>:</w:t>
            </w:r>
          </w:p>
          <w:p w14:paraId="15D00FBF" w14:textId="77777777" w:rsidR="00D74DF0" w:rsidRPr="00B27434" w:rsidRDefault="00D74DF0" w:rsidP="00D56080">
            <w:pPr>
              <w:jc w:val="center"/>
              <w:rPr>
                <w:rFonts w:eastAsia="VNI-Times"/>
                <w:sz w:val="26"/>
                <w:szCs w:val="26"/>
              </w:rPr>
            </w:pPr>
            <w:r w:rsidRPr="00B27434">
              <w:rPr>
                <w:rFonts w:eastAsia="VNI-Times"/>
                <w:sz w:val="26"/>
                <w:szCs w:val="26"/>
              </w:rPr>
              <w:t>1,5đ</w:t>
            </w:r>
          </w:p>
        </w:tc>
        <w:tc>
          <w:tcPr>
            <w:tcW w:w="8073" w:type="dxa"/>
          </w:tcPr>
          <w:p w14:paraId="69F8DA3E" w14:textId="77777777" w:rsidR="00DD21FD" w:rsidRPr="00D56080" w:rsidRDefault="00DD21FD" w:rsidP="00D56080">
            <w:r w:rsidRPr="00D56080">
              <w:t>a. Vẽ hình</w:t>
            </w:r>
          </w:p>
          <w:p w14:paraId="0AD95DC9" w14:textId="77777777" w:rsidR="00DD21FD" w:rsidRPr="00D56080" w:rsidRDefault="00DD21FD" w:rsidP="00D56080">
            <w:r w:rsidRPr="00D56080">
              <w:t xml:space="preserve">b. Khi </w:t>
            </w:r>
            <w:r w:rsidR="00271BF6" w:rsidRPr="00D56080">
              <w:t>vật</w:t>
            </w:r>
            <w:r w:rsidR="00472D57" w:rsidRPr="00D56080">
              <w:t xml:space="preserve"> cân</w:t>
            </w:r>
            <w:r w:rsidRPr="00D56080">
              <w:t xml:space="preserve"> bằng</w:t>
            </w:r>
            <w:r w:rsidR="00D2047C" w:rsidRPr="00D56080">
              <w:t xml:space="preserve"> hoặc áp dùng định luật 2 Niuton</w:t>
            </w:r>
          </w:p>
          <w:p w14:paraId="4FEF92A7" w14:textId="77777777" w:rsidR="00271BF6" w:rsidRPr="00D56080" w:rsidRDefault="00A37D8A" w:rsidP="00D56080">
            <w:r w:rsidRPr="00D56080">
              <w:t xml:space="preserve">    </w:t>
            </w:r>
            <m:oMath>
              <m:acc>
                <m:accPr>
                  <m:chr m:val="⃗"/>
                  <m:ctrlPr>
                    <w:rPr>
                      <w:rFonts w:ascii="Cambria Math" w:hAnsi="Cambria Math"/>
                      <w:i/>
                      <w:vertAlign w:val="superscript"/>
                    </w:rPr>
                  </m:ctrlPr>
                </m:accPr>
                <m:e>
                  <m:r>
                    <w:rPr>
                      <w:rFonts w:ascii="Cambria Math" w:hAnsi="Cambria Math"/>
                      <w:vertAlign w:val="superscript"/>
                    </w:rPr>
                    <m:t>T</m:t>
                  </m:r>
                </m:e>
              </m:acc>
              <m:r>
                <w:rPr>
                  <w:rFonts w:ascii="Cambria Math" w:hAnsi="Cambria Math"/>
                  <w:vertAlign w:val="superscript"/>
                </w:rPr>
                <m:t>+</m:t>
              </m:r>
              <m:acc>
                <m:accPr>
                  <m:chr m:val="⃗"/>
                  <m:ctrlPr>
                    <w:rPr>
                      <w:rFonts w:ascii="Cambria Math" w:hAnsi="Cambria Math"/>
                      <w:i/>
                      <w:vertAlign w:val="superscript"/>
                    </w:rPr>
                  </m:ctrlPr>
                </m:accPr>
                <m:e>
                  <m:r>
                    <w:rPr>
                      <w:rFonts w:ascii="Cambria Math" w:hAnsi="Cambria Math"/>
                      <w:vertAlign w:val="superscript"/>
                    </w:rPr>
                    <m:t>P</m:t>
                  </m:r>
                </m:e>
              </m:acc>
              <m:r>
                <w:rPr>
                  <w:rFonts w:ascii="Cambria Math" w:hAnsi="Cambria Math"/>
                  <w:vertAlign w:val="superscript"/>
                </w:rPr>
                <m:t>=m.</m:t>
              </m:r>
              <m:acc>
                <m:accPr>
                  <m:chr m:val="⃗"/>
                  <m:ctrlPr>
                    <w:rPr>
                      <w:rFonts w:ascii="Cambria Math" w:hAnsi="Cambria Math"/>
                      <w:i/>
                      <w:vertAlign w:val="superscript"/>
                    </w:rPr>
                  </m:ctrlPr>
                </m:accPr>
                <m:e>
                  <m:r>
                    <w:rPr>
                      <w:rFonts w:ascii="Cambria Math" w:hAnsi="Cambria Math"/>
                      <w:vertAlign w:val="superscript"/>
                    </w:rPr>
                    <m:t>a</m:t>
                  </m:r>
                </m:e>
              </m:acc>
            </m:oMath>
          </w:p>
          <w:p w14:paraId="34D9F812" w14:textId="77777777" w:rsidR="00A37D8A" w:rsidRPr="00D56080" w:rsidRDefault="00A37D8A" w:rsidP="00D56080">
            <w:r w:rsidRPr="00D56080">
              <w:t xml:space="preserve">   </w:t>
            </w:r>
            <w:r w:rsidR="00DD21FD" w:rsidRPr="00D56080">
              <w:t>T</w:t>
            </w:r>
            <w:r w:rsidR="00271BF6" w:rsidRPr="00D56080">
              <w:t xml:space="preserve"> </w:t>
            </w:r>
            <w:r w:rsidR="00DD21FD" w:rsidRPr="00D56080">
              <w:t>=</w:t>
            </w:r>
            <w:r w:rsidR="00271BF6" w:rsidRPr="00D56080">
              <w:t xml:space="preserve"> </w:t>
            </w:r>
            <w:r w:rsidR="00DD21FD" w:rsidRPr="00D56080">
              <w:t>P</w:t>
            </w:r>
            <w:r w:rsidR="00882462" w:rsidRPr="00D56080">
              <w:t xml:space="preserve"> </w:t>
            </w:r>
          </w:p>
          <w:p w14:paraId="290E977E" w14:textId="77777777" w:rsidR="00DD21FD" w:rsidRPr="00D56080" w:rsidRDefault="00271BF6" w:rsidP="00D56080">
            <w:r w:rsidRPr="00D56080">
              <w:t>=&gt;</w:t>
            </w:r>
            <w:r w:rsidR="00A37D8A" w:rsidRPr="00D56080">
              <w:t>T</w:t>
            </w:r>
            <w:r w:rsidRPr="00D56080">
              <w:t xml:space="preserve"> </w:t>
            </w:r>
            <w:r w:rsidR="00A37D8A" w:rsidRPr="00D56080">
              <w:t xml:space="preserve">= </w:t>
            </w:r>
            <w:r w:rsidR="00DD21FD" w:rsidRPr="00D56080">
              <w:t>m</w:t>
            </w:r>
            <w:r w:rsidR="00882462" w:rsidRPr="00D56080">
              <w:t>.</w:t>
            </w:r>
            <w:r w:rsidR="00DD21FD" w:rsidRPr="00D56080">
              <w:t>g</w:t>
            </w:r>
            <w:r w:rsidRPr="00D56080">
              <w:t xml:space="preserve"> </w:t>
            </w:r>
            <w:r w:rsidR="00DD21FD" w:rsidRPr="00D56080">
              <w:t>=</w:t>
            </w:r>
            <w:r w:rsidRPr="00D56080">
              <w:t xml:space="preserve"> </w:t>
            </w:r>
            <w:r w:rsidR="00605D0F" w:rsidRPr="00D56080">
              <w:t>12.10 = 120 (N)</w:t>
            </w:r>
          </w:p>
          <w:p w14:paraId="2FD68528" w14:textId="77777777" w:rsidR="00DD21FD" w:rsidRPr="00D56080" w:rsidRDefault="00DD21FD" w:rsidP="00D56080">
            <w:r w:rsidRPr="00D56080">
              <w:t>c. T</w:t>
            </w:r>
            <w:r w:rsidRPr="00D56080">
              <w:rPr>
                <w:vertAlign w:val="subscript"/>
              </w:rPr>
              <w:t>gh</w:t>
            </w:r>
            <w:r w:rsidR="00271BF6" w:rsidRPr="00D56080">
              <w:rPr>
                <w:vertAlign w:val="subscript"/>
              </w:rPr>
              <w:t xml:space="preserve"> </w:t>
            </w:r>
            <w:r w:rsidRPr="00D56080">
              <w:t>=</w:t>
            </w:r>
            <w:r w:rsidR="00271BF6" w:rsidRPr="00D56080">
              <w:t xml:space="preserve"> </w:t>
            </w:r>
            <w:r w:rsidR="00605D0F" w:rsidRPr="00D56080">
              <w:t>150</w:t>
            </w:r>
            <w:r w:rsidR="00271BF6" w:rsidRPr="00D56080">
              <w:t>(</w:t>
            </w:r>
            <w:r w:rsidRPr="00D56080">
              <w:t>N</w:t>
            </w:r>
            <w:r w:rsidR="00271BF6" w:rsidRPr="00D56080">
              <w:t>)</w:t>
            </w:r>
          </w:p>
          <w:p w14:paraId="53BF14D7" w14:textId="77777777" w:rsidR="00DD21FD" w:rsidRPr="00D56080" w:rsidRDefault="00605D0F" w:rsidP="00D56080">
            <w:r w:rsidRPr="00D56080">
              <w:t>Dây không đứt v</w:t>
            </w:r>
            <w:r w:rsidR="00DD21FD" w:rsidRPr="00D56080">
              <w:t xml:space="preserve">ì </w:t>
            </w:r>
            <w:r w:rsidR="00A37D8A" w:rsidRPr="00D56080">
              <w:t>T</w:t>
            </w:r>
            <w:r w:rsidR="00DD21FD" w:rsidRPr="00D56080">
              <w:t xml:space="preserve"> &lt; T</w:t>
            </w:r>
            <w:r w:rsidR="00DD21FD" w:rsidRPr="00D56080">
              <w:rPr>
                <w:vertAlign w:val="subscript"/>
              </w:rPr>
              <w:t>gh</w:t>
            </w:r>
            <w:r w:rsidR="00DD21FD" w:rsidRPr="00D56080">
              <w:t xml:space="preserve"> nên </w:t>
            </w:r>
          </w:p>
        </w:tc>
        <w:tc>
          <w:tcPr>
            <w:tcW w:w="1566" w:type="dxa"/>
          </w:tcPr>
          <w:p w14:paraId="648F569E" w14:textId="77777777" w:rsidR="00DD21FD" w:rsidRPr="00D56080" w:rsidRDefault="00DD21FD" w:rsidP="00D56080">
            <w:pPr>
              <w:jc w:val="center"/>
              <w:rPr>
                <w:rFonts w:eastAsia="VNI-Times"/>
              </w:rPr>
            </w:pPr>
            <w:r w:rsidRPr="00D56080">
              <w:rPr>
                <w:rFonts w:eastAsia="VNI-Times"/>
              </w:rPr>
              <w:t>0,5</w:t>
            </w:r>
          </w:p>
          <w:p w14:paraId="1443CB28" w14:textId="77777777" w:rsidR="006D0D97" w:rsidRPr="00D56080" w:rsidRDefault="00A37D8A" w:rsidP="00D56080">
            <w:pPr>
              <w:jc w:val="center"/>
              <w:rPr>
                <w:rFonts w:eastAsia="VNI-Times"/>
              </w:rPr>
            </w:pPr>
            <w:r w:rsidRPr="00D56080">
              <w:rPr>
                <w:rFonts w:eastAsia="VNI-Times"/>
              </w:rPr>
              <w:t>0,25x2</w:t>
            </w:r>
          </w:p>
          <w:p w14:paraId="07D56998" w14:textId="77777777" w:rsidR="006D0D97" w:rsidRDefault="006D0D97" w:rsidP="00D56080">
            <w:pPr>
              <w:jc w:val="center"/>
              <w:rPr>
                <w:rFonts w:eastAsia="VNI-Times"/>
              </w:rPr>
            </w:pPr>
          </w:p>
          <w:p w14:paraId="6EB5F11F" w14:textId="77777777" w:rsidR="00D56080" w:rsidRDefault="00D56080" w:rsidP="00D56080">
            <w:pPr>
              <w:jc w:val="center"/>
              <w:rPr>
                <w:rFonts w:eastAsia="VNI-Times"/>
              </w:rPr>
            </w:pPr>
          </w:p>
          <w:p w14:paraId="1C4022D4" w14:textId="77777777" w:rsidR="00D56080" w:rsidRPr="00D56080" w:rsidRDefault="00D56080" w:rsidP="00D56080">
            <w:pPr>
              <w:jc w:val="center"/>
              <w:rPr>
                <w:rFonts w:eastAsia="VNI-Times"/>
              </w:rPr>
            </w:pPr>
          </w:p>
          <w:p w14:paraId="461BCE45" w14:textId="77777777" w:rsidR="006D0D97" w:rsidRPr="00D56080" w:rsidRDefault="006D0D97" w:rsidP="00D56080">
            <w:pPr>
              <w:jc w:val="center"/>
              <w:rPr>
                <w:rFonts w:eastAsia="VNI-Times"/>
              </w:rPr>
            </w:pPr>
            <w:r w:rsidRPr="00D56080">
              <w:rPr>
                <w:rFonts w:eastAsia="VNI-Times"/>
              </w:rPr>
              <w:t>0,25</w:t>
            </w:r>
            <w:r w:rsidR="0021366B" w:rsidRPr="00D56080">
              <w:rPr>
                <w:rFonts w:eastAsia="VNI-Times"/>
              </w:rPr>
              <w:t>x2</w:t>
            </w:r>
          </w:p>
        </w:tc>
      </w:tr>
      <w:tr w:rsidR="00603458" w:rsidRPr="00B27434" w14:paraId="4AA030ED" w14:textId="77777777" w:rsidTr="00D56080">
        <w:tc>
          <w:tcPr>
            <w:tcW w:w="993" w:type="dxa"/>
          </w:tcPr>
          <w:p w14:paraId="271A15CD" w14:textId="3293178D" w:rsidR="007C1174" w:rsidRPr="00B27434" w:rsidRDefault="007C1174" w:rsidP="00D56080">
            <w:pPr>
              <w:jc w:val="center"/>
              <w:rPr>
                <w:rFonts w:eastAsia="VNI-Times"/>
                <w:sz w:val="26"/>
                <w:szCs w:val="26"/>
              </w:rPr>
            </w:pPr>
            <w:r w:rsidRPr="00B27434">
              <w:rPr>
                <w:rFonts w:eastAsia="VNI-Times"/>
                <w:sz w:val="26"/>
                <w:szCs w:val="26"/>
              </w:rPr>
              <w:t>Câu 6:</w:t>
            </w:r>
          </w:p>
          <w:p w14:paraId="2EC32C1F" w14:textId="77777777" w:rsidR="00D74DF0" w:rsidRPr="00B27434" w:rsidRDefault="00D74DF0" w:rsidP="00D56080">
            <w:pPr>
              <w:jc w:val="center"/>
              <w:rPr>
                <w:rFonts w:eastAsia="Calibri"/>
                <w:sz w:val="26"/>
                <w:szCs w:val="26"/>
              </w:rPr>
            </w:pPr>
            <w:r w:rsidRPr="00B27434">
              <w:rPr>
                <w:rFonts w:eastAsia="VNI-Times"/>
                <w:sz w:val="26"/>
                <w:szCs w:val="26"/>
              </w:rPr>
              <w:t>1,5đ</w:t>
            </w:r>
          </w:p>
          <w:p w14:paraId="10806227" w14:textId="77777777" w:rsidR="007C1174" w:rsidRPr="00B27434" w:rsidRDefault="007C1174" w:rsidP="00D56080">
            <w:pPr>
              <w:jc w:val="center"/>
              <w:rPr>
                <w:rFonts w:eastAsia="VNI-Times"/>
                <w:sz w:val="26"/>
                <w:szCs w:val="26"/>
              </w:rPr>
            </w:pPr>
          </w:p>
        </w:tc>
        <w:tc>
          <w:tcPr>
            <w:tcW w:w="8073" w:type="dxa"/>
          </w:tcPr>
          <w:p w14:paraId="2842312F" w14:textId="77777777" w:rsidR="00012C93" w:rsidRPr="00D56080" w:rsidRDefault="00012C93" w:rsidP="00D56080">
            <w:pPr>
              <w:rPr>
                <w:rFonts w:eastAsia="VNI-Times"/>
              </w:rPr>
            </w:pPr>
            <w:r w:rsidRPr="00D56080">
              <w:rPr>
                <w:rFonts w:eastAsia="VNI-Times"/>
              </w:rPr>
              <w:t>b. m</w:t>
            </w:r>
            <w:r w:rsidR="004A357B" w:rsidRPr="00D56080">
              <w:rPr>
                <w:rFonts w:eastAsia="VNI-Times"/>
                <w:vertAlign w:val="subscript"/>
              </w:rPr>
              <w:t>vật</w:t>
            </w:r>
            <w:r w:rsidR="004A357B" w:rsidRPr="00D56080">
              <w:rPr>
                <w:rFonts w:eastAsia="VNI-Times"/>
              </w:rPr>
              <w:t xml:space="preserve"> </w:t>
            </w:r>
            <w:r w:rsidRPr="00D56080">
              <w:rPr>
                <w:rFonts w:eastAsia="VNI-Times"/>
              </w:rPr>
              <w:t xml:space="preserve">=V </w:t>
            </w:r>
            <w:r w:rsidRPr="00D56080">
              <w:rPr>
                <w:rFonts w:eastAsia="VNI-Times"/>
                <w:vertAlign w:val="subscript"/>
              </w:rPr>
              <w:t>vật</w:t>
            </w:r>
            <w:r w:rsidRPr="00D56080">
              <w:rPr>
                <w:rFonts w:eastAsia="VNI-Times"/>
              </w:rPr>
              <w:t>.</w:t>
            </w:r>
            <w:r w:rsidRPr="00D56080">
              <w:rPr>
                <w:rFonts w:eastAsia="VNI-Times"/>
              </w:rPr>
              <w:sym w:font="Symbol" w:char="F072"/>
            </w:r>
            <w:r w:rsidR="004A357B" w:rsidRPr="00D56080">
              <w:rPr>
                <w:rFonts w:eastAsia="VNI-Times"/>
                <w:vertAlign w:val="subscript"/>
              </w:rPr>
              <w:t>vật</w:t>
            </w:r>
            <w:r w:rsidR="004A357B" w:rsidRPr="00D56080">
              <w:rPr>
                <w:rFonts w:eastAsia="VNI-Times"/>
              </w:rPr>
              <w:t xml:space="preserve"> =  2400.2 = 4800 (</w:t>
            </w:r>
            <w:r w:rsidRPr="00D56080">
              <w:rPr>
                <w:rFonts w:eastAsia="VNI-Times"/>
              </w:rPr>
              <w:t>kg</w:t>
            </w:r>
            <w:r w:rsidR="004A357B" w:rsidRPr="00D56080">
              <w:rPr>
                <w:rFonts w:eastAsia="VNI-Times"/>
              </w:rPr>
              <w:t>)</w:t>
            </w:r>
          </w:p>
          <w:p w14:paraId="0E65A8B3" w14:textId="77777777" w:rsidR="00A37D8A" w:rsidRPr="00D56080" w:rsidRDefault="00517B0E" w:rsidP="00D56080">
            <w:pPr>
              <w:rPr>
                <w:rFonts w:eastAsia="VNI-Times"/>
              </w:rPr>
            </w:pPr>
            <w:r w:rsidRPr="00D56080">
              <w:rPr>
                <w:rFonts w:eastAsia="VNI-Times"/>
              </w:rPr>
              <w:t>a</w:t>
            </w:r>
            <w:r w:rsidR="007C1174" w:rsidRPr="00D56080">
              <w:rPr>
                <w:rFonts w:eastAsia="VNI-Times"/>
              </w:rPr>
              <w:t>.</w:t>
            </w:r>
            <w:r w:rsidR="00A37D8A" w:rsidRPr="00D56080">
              <w:rPr>
                <w:rFonts w:eastAsia="VNI-Times"/>
              </w:rPr>
              <w:t xml:space="preserve"> Vì vật nhúng hoàn toàn nên V=V </w:t>
            </w:r>
            <w:r w:rsidR="00A37D8A" w:rsidRPr="00D56080">
              <w:rPr>
                <w:rFonts w:eastAsia="VNI-Times"/>
                <w:vertAlign w:val="subscript"/>
              </w:rPr>
              <w:t>vật</w:t>
            </w:r>
            <w:r w:rsidR="00A37D8A" w:rsidRPr="00D56080">
              <w:rPr>
                <w:rFonts w:eastAsia="VNI-Times"/>
              </w:rPr>
              <w:t xml:space="preserve"> = </w:t>
            </w:r>
            <w:r w:rsidR="007C1174" w:rsidRPr="00D56080">
              <w:rPr>
                <w:rFonts w:eastAsia="VNI-Times"/>
              </w:rPr>
              <w:t xml:space="preserve"> </w:t>
            </w:r>
            <w:r w:rsidR="00472D57" w:rsidRPr="00D56080">
              <w:rPr>
                <w:rFonts w:eastAsia="VNI-Times"/>
              </w:rPr>
              <w:t>2</w:t>
            </w:r>
            <w:r w:rsidR="00A37D8A" w:rsidRPr="00D56080">
              <w:rPr>
                <w:rFonts w:eastAsia="VNI-Times"/>
              </w:rPr>
              <w:t xml:space="preserve"> (m</w:t>
            </w:r>
            <w:r w:rsidR="00A37D8A" w:rsidRPr="00D56080">
              <w:rPr>
                <w:rFonts w:eastAsia="VNI-Times"/>
                <w:vertAlign w:val="superscript"/>
              </w:rPr>
              <w:t>3</w:t>
            </w:r>
            <w:r w:rsidR="00A37D8A" w:rsidRPr="00D56080">
              <w:rPr>
                <w:rFonts w:eastAsia="VNI-Times"/>
              </w:rPr>
              <w:t>)</w:t>
            </w:r>
          </w:p>
          <w:p w14:paraId="6D059F96" w14:textId="77777777" w:rsidR="00517B0E" w:rsidRPr="00D56080" w:rsidRDefault="00183644" w:rsidP="00D56080">
            <w:pPr>
              <w:rPr>
                <w:rFonts w:eastAsia="VNI-Times"/>
              </w:rPr>
            </w:pPr>
            <w:r w:rsidRPr="00D56080">
              <w:rPr>
                <w:rFonts w:eastAsia="VNI-Times"/>
              </w:rPr>
              <w:t xml:space="preserve">=&gt; </w:t>
            </w:r>
            <w:r w:rsidR="007C1174" w:rsidRPr="00D56080">
              <w:rPr>
                <w:rFonts w:eastAsia="VNI-Times"/>
              </w:rPr>
              <w:t>F</w:t>
            </w:r>
            <w:r w:rsidR="007C1174" w:rsidRPr="00D56080">
              <w:rPr>
                <w:rFonts w:eastAsia="VNI-Times"/>
                <w:vertAlign w:val="subscript"/>
              </w:rPr>
              <w:t>A</w:t>
            </w:r>
            <w:r w:rsidR="007C1174" w:rsidRPr="00D56080">
              <w:rPr>
                <w:rFonts w:eastAsia="VNI-Times"/>
              </w:rPr>
              <w:t xml:space="preserve">= </w:t>
            </w:r>
            <w:r w:rsidR="007C1174" w:rsidRPr="00D56080">
              <w:rPr>
                <w:rFonts w:eastAsia="VNI-Times"/>
              </w:rPr>
              <w:sym w:font="Symbol" w:char="F072"/>
            </w:r>
            <w:r w:rsidR="00472D57" w:rsidRPr="00D56080">
              <w:rPr>
                <w:rFonts w:eastAsia="VNI-Times"/>
                <w:vertAlign w:val="subscript"/>
              </w:rPr>
              <w:t>nước</w:t>
            </w:r>
            <w:r w:rsidR="007C1174" w:rsidRPr="00D56080">
              <w:rPr>
                <w:rFonts w:eastAsia="VNI-Times"/>
              </w:rPr>
              <w:t xml:space="preserve">.V.g = </w:t>
            </w:r>
            <w:r w:rsidR="00311515" w:rsidRPr="00D56080">
              <w:rPr>
                <w:rFonts w:eastAsia="VNI-Times"/>
              </w:rPr>
              <w:t>1000*2*10 = 20000</w:t>
            </w:r>
            <w:r w:rsidR="00472D57" w:rsidRPr="00D56080">
              <w:rPr>
                <w:rFonts w:eastAsia="VNI-Times"/>
              </w:rPr>
              <w:t xml:space="preserve"> (</w:t>
            </w:r>
            <w:r w:rsidR="007C1174" w:rsidRPr="00D56080">
              <w:rPr>
                <w:rFonts w:eastAsia="VNI-Times"/>
              </w:rPr>
              <w:t>N</w:t>
            </w:r>
            <w:r w:rsidR="00472D57" w:rsidRPr="00D56080">
              <w:rPr>
                <w:rFonts w:eastAsia="VNI-Times"/>
              </w:rPr>
              <w:t>)</w:t>
            </w:r>
          </w:p>
        </w:tc>
        <w:tc>
          <w:tcPr>
            <w:tcW w:w="1566" w:type="dxa"/>
          </w:tcPr>
          <w:p w14:paraId="0BC81F0D" w14:textId="77777777" w:rsidR="00A37D8A" w:rsidRPr="00D56080" w:rsidRDefault="007C1174" w:rsidP="00D56080">
            <w:pPr>
              <w:jc w:val="center"/>
              <w:rPr>
                <w:rFonts w:eastAsia="VNI-Times"/>
              </w:rPr>
            </w:pPr>
            <w:r w:rsidRPr="00D56080">
              <w:rPr>
                <w:rFonts w:eastAsia="VNI-Times"/>
              </w:rPr>
              <w:t>0,25</w:t>
            </w:r>
            <w:r w:rsidR="00A00001" w:rsidRPr="00D56080">
              <w:rPr>
                <w:rFonts w:eastAsia="VNI-Times"/>
              </w:rPr>
              <w:t>x2</w:t>
            </w:r>
          </w:p>
          <w:p w14:paraId="175BFC62" w14:textId="77777777" w:rsidR="00A00001" w:rsidRPr="00D56080" w:rsidRDefault="00C11F75" w:rsidP="00D56080">
            <w:pPr>
              <w:jc w:val="center"/>
              <w:rPr>
                <w:rFonts w:eastAsia="VNI-Times"/>
              </w:rPr>
            </w:pPr>
            <w:r w:rsidRPr="00D56080">
              <w:rPr>
                <w:rFonts w:eastAsia="VNI-Times"/>
              </w:rPr>
              <w:t>0,25</w:t>
            </w:r>
          </w:p>
          <w:p w14:paraId="3EEDFA18" w14:textId="77777777" w:rsidR="00A00001" w:rsidRPr="00D56080" w:rsidRDefault="00A00001" w:rsidP="00D56080">
            <w:pPr>
              <w:jc w:val="center"/>
              <w:rPr>
                <w:rFonts w:eastAsia="VNI-Times"/>
              </w:rPr>
            </w:pPr>
            <w:r w:rsidRPr="00D56080">
              <w:rPr>
                <w:rFonts w:eastAsia="VNI-Times"/>
              </w:rPr>
              <w:t>0,25</w:t>
            </w:r>
            <w:r w:rsidR="00C11F75" w:rsidRPr="00D56080">
              <w:rPr>
                <w:rFonts w:eastAsia="VNI-Times"/>
              </w:rPr>
              <w:t>x3</w:t>
            </w:r>
          </w:p>
        </w:tc>
      </w:tr>
    </w:tbl>
    <w:p w14:paraId="7E81D580" w14:textId="77777777" w:rsidR="004E6B96" w:rsidRPr="00B27434" w:rsidRDefault="004E6B96" w:rsidP="004E6B96">
      <w:pPr>
        <w:rPr>
          <w:rFonts w:eastAsia="VNI-Times"/>
          <w:sz w:val="26"/>
          <w:szCs w:val="26"/>
        </w:rPr>
      </w:pPr>
    </w:p>
    <w:p w14:paraId="55E894CC" w14:textId="77777777" w:rsidR="007972FF" w:rsidRPr="00B27434" w:rsidRDefault="007972FF" w:rsidP="004E6B96">
      <w:pPr>
        <w:rPr>
          <w:sz w:val="26"/>
          <w:szCs w:val="26"/>
        </w:rPr>
      </w:pPr>
      <m:oMathPara>
        <m:oMath>
          <m:r>
            <m:rPr>
              <m:sty m:val="p"/>
            </m:rPr>
            <w:rPr>
              <w:rFonts w:ascii="Cambria Math" w:hAnsi="Cambria Math"/>
              <w:sz w:val="26"/>
              <w:szCs w:val="26"/>
            </w:rPr>
            <w:br/>
          </m:r>
        </m:oMath>
      </m:oMathPara>
    </w:p>
    <w:sectPr w:rsidR="007972FF" w:rsidRPr="00B27434" w:rsidSect="00D56080">
      <w:pgSz w:w="11907" w:h="16840" w:code="9"/>
      <w:pgMar w:top="568" w:right="85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922D2"/>
    <w:multiLevelType w:val="hybridMultilevel"/>
    <w:tmpl w:val="78281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02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B96"/>
    <w:rsid w:val="00012C93"/>
    <w:rsid w:val="00043B2A"/>
    <w:rsid w:val="0013412F"/>
    <w:rsid w:val="00183644"/>
    <w:rsid w:val="001A19D5"/>
    <w:rsid w:val="001B0D27"/>
    <w:rsid w:val="001F184C"/>
    <w:rsid w:val="002058AA"/>
    <w:rsid w:val="0021366B"/>
    <w:rsid w:val="002368F0"/>
    <w:rsid w:val="00241594"/>
    <w:rsid w:val="00271BF6"/>
    <w:rsid w:val="002C6D8C"/>
    <w:rsid w:val="00311515"/>
    <w:rsid w:val="0034355C"/>
    <w:rsid w:val="003B46B1"/>
    <w:rsid w:val="003D0D8F"/>
    <w:rsid w:val="00446739"/>
    <w:rsid w:val="004606AD"/>
    <w:rsid w:val="00472D57"/>
    <w:rsid w:val="004A357B"/>
    <w:rsid w:val="004C2FD4"/>
    <w:rsid w:val="004E6B96"/>
    <w:rsid w:val="004E6BCC"/>
    <w:rsid w:val="00517B0E"/>
    <w:rsid w:val="00527152"/>
    <w:rsid w:val="00543FE0"/>
    <w:rsid w:val="005C4FE0"/>
    <w:rsid w:val="00603458"/>
    <w:rsid w:val="00605D0F"/>
    <w:rsid w:val="006C7087"/>
    <w:rsid w:val="006D0D97"/>
    <w:rsid w:val="00712E67"/>
    <w:rsid w:val="00735C7A"/>
    <w:rsid w:val="00750088"/>
    <w:rsid w:val="007972FF"/>
    <w:rsid w:val="007A6D24"/>
    <w:rsid w:val="007C1174"/>
    <w:rsid w:val="007D0DA8"/>
    <w:rsid w:val="007E352C"/>
    <w:rsid w:val="00872AF0"/>
    <w:rsid w:val="00882462"/>
    <w:rsid w:val="008845AC"/>
    <w:rsid w:val="008853B8"/>
    <w:rsid w:val="008D5320"/>
    <w:rsid w:val="009B5210"/>
    <w:rsid w:val="00A00001"/>
    <w:rsid w:val="00A37D8A"/>
    <w:rsid w:val="00A67ED2"/>
    <w:rsid w:val="00A76F1E"/>
    <w:rsid w:val="00B27434"/>
    <w:rsid w:val="00B607A4"/>
    <w:rsid w:val="00B66A67"/>
    <w:rsid w:val="00BE158B"/>
    <w:rsid w:val="00BE43C1"/>
    <w:rsid w:val="00C11F75"/>
    <w:rsid w:val="00C12DB2"/>
    <w:rsid w:val="00C53164"/>
    <w:rsid w:val="00C6182A"/>
    <w:rsid w:val="00D2047C"/>
    <w:rsid w:val="00D25126"/>
    <w:rsid w:val="00D33366"/>
    <w:rsid w:val="00D52731"/>
    <w:rsid w:val="00D56080"/>
    <w:rsid w:val="00D74DF0"/>
    <w:rsid w:val="00DA35B5"/>
    <w:rsid w:val="00DD21FD"/>
    <w:rsid w:val="00DD2766"/>
    <w:rsid w:val="00DF598B"/>
    <w:rsid w:val="00E95A0D"/>
    <w:rsid w:val="00EB6510"/>
    <w:rsid w:val="00ED38B1"/>
    <w:rsid w:val="00F27414"/>
    <w:rsid w:val="00F623AE"/>
    <w:rsid w:val="00F6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7B5F"/>
  <w15:chartTrackingRefBased/>
  <w15:docId w15:val="{19689A08-C1A4-4BD8-8E01-E2DD9500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0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E6B96"/>
    <w:pPr>
      <w:ind w:left="720"/>
    </w:pPr>
  </w:style>
  <w:style w:type="character" w:customStyle="1" w:styleId="ListParagraphChar">
    <w:name w:val="List Paragraph Char"/>
    <w:link w:val="ListParagraph"/>
    <w:qFormat/>
    <w:rsid w:val="004E6B96"/>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1B0D27"/>
    <w:pPr>
      <w:spacing w:before="100" w:beforeAutospacing="1" w:after="100" w:afterAutospacing="1"/>
    </w:pPr>
  </w:style>
  <w:style w:type="character" w:customStyle="1" w:styleId="NormalWebChar">
    <w:name w:val="Normal (Web) Char"/>
    <w:link w:val="NormalWeb"/>
    <w:uiPriority w:val="99"/>
    <w:rsid w:val="001B0D27"/>
    <w:rPr>
      <w:rFonts w:ascii="Times New Roman" w:eastAsia="Times New Roman" w:hAnsi="Times New Roman" w:cs="Times New Roman"/>
      <w:sz w:val="24"/>
      <w:szCs w:val="24"/>
    </w:rPr>
  </w:style>
  <w:style w:type="table" w:styleId="TableGrid">
    <w:name w:val="Table Grid"/>
    <w:basedOn w:val="TableNormal"/>
    <w:uiPriority w:val="39"/>
    <w:rsid w:val="00C5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6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F100-6507-4EBF-B54B-7ED1314C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Khanh Nguyễn Văn</cp:lastModifiedBy>
  <cp:revision>2</cp:revision>
  <dcterms:created xsi:type="dcterms:W3CDTF">2024-12-28T08:24:00Z</dcterms:created>
  <dcterms:modified xsi:type="dcterms:W3CDTF">2024-12-28T08:24:00Z</dcterms:modified>
</cp:coreProperties>
</file>